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49CF4" w14:textId="211DE232" w:rsidR="00381BBC" w:rsidRDefault="008A511E" w:rsidP="00381BBC">
      <w:pPr>
        <w:pStyle w:val="CAP-CorrigesTitre1Chap"/>
      </w:pPr>
      <w:r>
        <w:t xml:space="preserve">Chapitre </w:t>
      </w:r>
      <w:r w:rsidR="0035249F">
        <w:t>7</w:t>
      </w:r>
    </w:p>
    <w:p w14:paraId="62563EA4" w14:textId="77777777" w:rsidR="00067BED" w:rsidRPr="008C61B8" w:rsidRDefault="0035249F" w:rsidP="00381BBC">
      <w:pPr>
        <w:pStyle w:val="CAP-CorrigesTitre1Chap"/>
      </w:pPr>
      <w:r>
        <w:t xml:space="preserve">Développer </w:t>
      </w:r>
      <w:r w:rsidR="00067BED">
        <w:t>un réseau de partenaires</w:t>
      </w:r>
    </w:p>
    <w:p w14:paraId="21ADF90A" w14:textId="77777777" w:rsidR="00C259B8" w:rsidRPr="005D5F23" w:rsidRDefault="008A511E" w:rsidP="00C259B8">
      <w:pPr>
        <w:pStyle w:val="CAP-CorrigesTitre2Activit"/>
      </w:pPr>
      <w:r>
        <w:t>Référentiel</w:t>
      </w:r>
    </w:p>
    <w:tbl>
      <w:tblPr>
        <w:tblStyle w:val="Grilledutableau"/>
        <w:tblW w:w="5000" w:type="pct"/>
        <w:tblCellMar>
          <w:top w:w="57" w:type="dxa"/>
          <w:left w:w="57" w:type="dxa"/>
          <w:bottom w:w="57" w:type="dxa"/>
          <w:right w:w="57" w:type="dxa"/>
        </w:tblCellMar>
        <w:tblLook w:val="04A0" w:firstRow="1" w:lastRow="0" w:firstColumn="1" w:lastColumn="0" w:noHBand="0" w:noVBand="1"/>
      </w:tblPr>
      <w:tblGrid>
        <w:gridCol w:w="4530"/>
        <w:gridCol w:w="4530"/>
      </w:tblGrid>
      <w:tr w:rsidR="008A511E" w14:paraId="014B13E7" w14:textId="77777777" w:rsidTr="008B5116">
        <w:trPr>
          <w:trHeight w:val="375"/>
        </w:trPr>
        <w:tc>
          <w:tcPr>
            <w:tcW w:w="2500" w:type="pct"/>
            <w:vAlign w:val="center"/>
          </w:tcPr>
          <w:p w14:paraId="2A37B7D8" w14:textId="2105CDC0" w:rsidR="008A511E" w:rsidRDefault="008A511E" w:rsidP="00641379">
            <w:pPr>
              <w:pStyle w:val="CAP-CorrigesReferentiel"/>
              <w:jc w:val="center"/>
              <w:rPr>
                <w:b/>
              </w:rPr>
            </w:pPr>
            <w:r>
              <w:rPr>
                <w:b/>
              </w:rPr>
              <w:t>Activité/Tâche</w:t>
            </w:r>
          </w:p>
        </w:tc>
        <w:tc>
          <w:tcPr>
            <w:tcW w:w="2500" w:type="pct"/>
            <w:vAlign w:val="center"/>
          </w:tcPr>
          <w:p w14:paraId="3694B0B0" w14:textId="77777777" w:rsidR="008A511E" w:rsidRPr="00EF2A96" w:rsidRDefault="008A511E" w:rsidP="008A511E">
            <w:pPr>
              <w:pStyle w:val="CAP-CorrigesReferentiel"/>
              <w:jc w:val="center"/>
              <w:rPr>
                <w:b/>
                <w:spacing w:val="-4"/>
              </w:rPr>
            </w:pPr>
            <w:r>
              <w:rPr>
                <w:b/>
                <w:spacing w:val="-4"/>
              </w:rPr>
              <w:t>Résultats attendus</w:t>
            </w:r>
          </w:p>
        </w:tc>
      </w:tr>
      <w:tr w:rsidR="008A511E" w:rsidRPr="00DC16E3" w14:paraId="154214BF" w14:textId="77777777" w:rsidTr="008B5116">
        <w:trPr>
          <w:trHeight w:val="578"/>
        </w:trPr>
        <w:tc>
          <w:tcPr>
            <w:tcW w:w="2500" w:type="pct"/>
          </w:tcPr>
          <w:p w14:paraId="38472EBB" w14:textId="77777777" w:rsidR="008A511E" w:rsidRPr="00DC16E3" w:rsidRDefault="0035249F" w:rsidP="00DC16E3">
            <w:pPr>
              <w:pStyle w:val="CAP-CorrigesReferentiel"/>
            </w:pPr>
            <w:r w:rsidRPr="00DC16E3">
              <w:t>Sélection et constitution de réseaux de partenaires, d’apporteurs d’affaires et de prescripteurs</w:t>
            </w:r>
          </w:p>
        </w:tc>
        <w:tc>
          <w:tcPr>
            <w:tcW w:w="2500" w:type="pct"/>
          </w:tcPr>
          <w:p w14:paraId="1DD87D0D" w14:textId="77777777" w:rsidR="008A511E" w:rsidRPr="00DC16E3" w:rsidRDefault="00DC16E3" w:rsidP="00DC16E3">
            <w:pPr>
              <w:pStyle w:val="CAP-CorrigesReferentiel"/>
            </w:pPr>
            <w:r>
              <w:t>Développement de la taille du réseau</w:t>
            </w:r>
          </w:p>
        </w:tc>
      </w:tr>
    </w:tbl>
    <w:p w14:paraId="23229FA2" w14:textId="77777777" w:rsidR="008A511E" w:rsidRDefault="008A511E" w:rsidP="00C259B8">
      <w:pPr>
        <w:pStyle w:val="CAP-CorrigesReferentiel"/>
        <w:rPr>
          <w:b/>
        </w:rPr>
      </w:pPr>
    </w:p>
    <w:tbl>
      <w:tblPr>
        <w:tblStyle w:val="Grilledutableau"/>
        <w:tblW w:w="5000" w:type="pct"/>
        <w:tblCellMar>
          <w:top w:w="57" w:type="dxa"/>
          <w:left w:w="57" w:type="dxa"/>
          <w:bottom w:w="57" w:type="dxa"/>
          <w:right w:w="57" w:type="dxa"/>
        </w:tblCellMar>
        <w:tblLook w:val="04A0" w:firstRow="1" w:lastRow="0" w:firstColumn="1" w:lastColumn="0" w:noHBand="0" w:noVBand="1"/>
      </w:tblPr>
      <w:tblGrid>
        <w:gridCol w:w="4530"/>
        <w:gridCol w:w="4530"/>
      </w:tblGrid>
      <w:tr w:rsidR="008A511E" w14:paraId="41BE7DA5" w14:textId="77777777" w:rsidTr="008B5116">
        <w:trPr>
          <w:trHeight w:val="268"/>
        </w:trPr>
        <w:tc>
          <w:tcPr>
            <w:tcW w:w="2500" w:type="pct"/>
          </w:tcPr>
          <w:p w14:paraId="0252BED4" w14:textId="76B2FD9D" w:rsidR="008A511E" w:rsidRDefault="008A511E" w:rsidP="00765531">
            <w:pPr>
              <w:pStyle w:val="CAP-CorrigesReferentiel"/>
              <w:jc w:val="center"/>
              <w:rPr>
                <w:b/>
              </w:rPr>
            </w:pPr>
            <w:r>
              <w:rPr>
                <w:b/>
              </w:rPr>
              <w:t>Compétence</w:t>
            </w:r>
          </w:p>
        </w:tc>
        <w:tc>
          <w:tcPr>
            <w:tcW w:w="2500" w:type="pct"/>
          </w:tcPr>
          <w:p w14:paraId="3B6F8E9A" w14:textId="77777777" w:rsidR="008A511E" w:rsidRPr="00EF2A96" w:rsidRDefault="008A511E" w:rsidP="00765531">
            <w:pPr>
              <w:pStyle w:val="CAP-CorrigesReferentiel"/>
              <w:jc w:val="center"/>
              <w:rPr>
                <w:b/>
                <w:spacing w:val="-4"/>
              </w:rPr>
            </w:pPr>
            <w:r>
              <w:rPr>
                <w:b/>
                <w:spacing w:val="-4"/>
              </w:rPr>
              <w:t>Critères de performance</w:t>
            </w:r>
          </w:p>
        </w:tc>
      </w:tr>
      <w:tr w:rsidR="008A511E" w:rsidRPr="00DC16E3" w14:paraId="30852255" w14:textId="77777777" w:rsidTr="008B5116">
        <w:trPr>
          <w:trHeight w:val="515"/>
        </w:trPr>
        <w:tc>
          <w:tcPr>
            <w:tcW w:w="2500" w:type="pct"/>
          </w:tcPr>
          <w:p w14:paraId="43E6E94D" w14:textId="77777777" w:rsidR="008A511E" w:rsidRPr="00DC16E3" w:rsidRDefault="0035249F" w:rsidP="00DC16E3">
            <w:pPr>
              <w:pStyle w:val="CAP-CorrigesReferentiel"/>
            </w:pPr>
            <w:r w:rsidRPr="00DC16E3">
              <w:t>Participe</w:t>
            </w:r>
            <w:r w:rsidR="00DC16E3">
              <w:t>r</w:t>
            </w:r>
            <w:r w:rsidRPr="00DC16E3">
              <w:t xml:space="preserve"> au développement d’un réseau de partenaires</w:t>
            </w:r>
          </w:p>
        </w:tc>
        <w:tc>
          <w:tcPr>
            <w:tcW w:w="2500" w:type="pct"/>
          </w:tcPr>
          <w:p w14:paraId="0C90F7F5" w14:textId="77777777" w:rsidR="008A511E" w:rsidRPr="00DC16E3" w:rsidRDefault="00DC16E3" w:rsidP="00DC16E3">
            <w:pPr>
              <w:pStyle w:val="CAP-CorrigesReferentiel"/>
            </w:pPr>
            <w:r w:rsidRPr="007072D0">
              <w:t>Pertinence de la sélection de partenaires</w:t>
            </w:r>
          </w:p>
        </w:tc>
      </w:tr>
    </w:tbl>
    <w:p w14:paraId="7E82F6C9" w14:textId="77777777" w:rsidR="003A32BE" w:rsidRPr="008A511E" w:rsidRDefault="003A32BE" w:rsidP="008A511E">
      <w:pPr>
        <w:pStyle w:val="CAP-CorrigesReferentiel"/>
        <w:rPr>
          <w:b/>
        </w:rPr>
      </w:pPr>
    </w:p>
    <w:tbl>
      <w:tblPr>
        <w:tblStyle w:val="Grilledutableau"/>
        <w:tblW w:w="5000" w:type="pct"/>
        <w:tblCellMar>
          <w:top w:w="57" w:type="dxa"/>
          <w:left w:w="57" w:type="dxa"/>
          <w:bottom w:w="57" w:type="dxa"/>
          <w:right w:w="57" w:type="dxa"/>
        </w:tblCellMar>
        <w:tblLook w:val="04A0" w:firstRow="1" w:lastRow="0" w:firstColumn="1" w:lastColumn="0" w:noHBand="0" w:noVBand="1"/>
      </w:tblPr>
      <w:tblGrid>
        <w:gridCol w:w="9060"/>
      </w:tblGrid>
      <w:tr w:rsidR="008A511E" w14:paraId="6BEAE68F" w14:textId="77777777" w:rsidTr="008B5116">
        <w:trPr>
          <w:trHeight w:val="274"/>
        </w:trPr>
        <w:tc>
          <w:tcPr>
            <w:tcW w:w="5000" w:type="pct"/>
          </w:tcPr>
          <w:p w14:paraId="01426A0B" w14:textId="77777777" w:rsidR="008A511E" w:rsidRPr="00EF2A96" w:rsidRDefault="008A511E" w:rsidP="00765531">
            <w:pPr>
              <w:pStyle w:val="CAP-CorrigesReferentiel"/>
              <w:jc w:val="center"/>
              <w:rPr>
                <w:b/>
                <w:spacing w:val="-4"/>
              </w:rPr>
            </w:pPr>
            <w:r>
              <w:rPr>
                <w:b/>
              </w:rPr>
              <w:t>Savoirs associés</w:t>
            </w:r>
          </w:p>
        </w:tc>
      </w:tr>
      <w:tr w:rsidR="008A511E" w14:paraId="32012C72" w14:textId="77777777" w:rsidTr="008B5116">
        <w:trPr>
          <w:trHeight w:val="801"/>
        </w:trPr>
        <w:tc>
          <w:tcPr>
            <w:tcW w:w="5000" w:type="pct"/>
          </w:tcPr>
          <w:p w14:paraId="2D9BEF7E" w14:textId="77777777" w:rsidR="00DC16E3" w:rsidRPr="00DC16E3" w:rsidRDefault="00DC16E3" w:rsidP="00DC16E3">
            <w:pPr>
              <w:pStyle w:val="CAP-CorrigesReferentiel"/>
              <w:rPr>
                <w:b/>
              </w:rPr>
            </w:pPr>
            <w:r w:rsidRPr="00DC16E3">
              <w:rPr>
                <w:b/>
              </w:rPr>
              <w:t xml:space="preserve">Management </w:t>
            </w:r>
          </w:p>
          <w:p w14:paraId="523F773C" w14:textId="77777777" w:rsidR="00DC16E3" w:rsidRDefault="00DC16E3" w:rsidP="00DC16E3">
            <w:pPr>
              <w:pStyle w:val="CAP-CorrigesReferentiel"/>
            </w:pPr>
            <w:r w:rsidRPr="0002456B">
              <w:t>Organisation du réseau de distribution</w:t>
            </w:r>
          </w:p>
          <w:p w14:paraId="67CE170E" w14:textId="77777777" w:rsidR="00107F5C" w:rsidRPr="00107F5C" w:rsidRDefault="00107F5C" w:rsidP="00107F5C">
            <w:pPr>
              <w:pStyle w:val="CAP-CorrigesReferentiel"/>
            </w:pPr>
            <w:r w:rsidRPr="00107F5C">
              <w:t>Management du réseau de vente (animation, communication)</w:t>
            </w:r>
          </w:p>
          <w:p w14:paraId="68576141" w14:textId="77777777" w:rsidR="00DC16E3" w:rsidRPr="00DC16E3" w:rsidRDefault="00DC16E3" w:rsidP="00DC16E3">
            <w:pPr>
              <w:pStyle w:val="CAP-CorrigesReferentiel"/>
              <w:rPr>
                <w:b/>
              </w:rPr>
            </w:pPr>
            <w:r w:rsidRPr="00DC16E3">
              <w:rPr>
                <w:b/>
              </w:rPr>
              <w:t>Marketing</w:t>
            </w:r>
          </w:p>
          <w:p w14:paraId="7B3AED66" w14:textId="77777777" w:rsidR="00DC16E3" w:rsidRDefault="00DC16E3" w:rsidP="00DC16E3">
            <w:pPr>
              <w:pStyle w:val="CAP-CorrigesReferentiel"/>
            </w:pPr>
            <w:r w:rsidRPr="007072D0">
              <w:t>Réseaux et stratégies de distribution</w:t>
            </w:r>
          </w:p>
          <w:p w14:paraId="1EB26CC0" w14:textId="77777777" w:rsidR="00DC16E3" w:rsidRPr="00DC16E3" w:rsidRDefault="00DC16E3" w:rsidP="00DC16E3">
            <w:pPr>
              <w:pStyle w:val="CAP-CorrigesReferentiel"/>
              <w:rPr>
                <w:b/>
              </w:rPr>
            </w:pPr>
            <w:r w:rsidRPr="00DC16E3">
              <w:rPr>
                <w:b/>
              </w:rPr>
              <w:t>Savoirs juridiques</w:t>
            </w:r>
          </w:p>
          <w:p w14:paraId="3E02BD9E" w14:textId="77777777" w:rsidR="008A511E" w:rsidRDefault="00DC16E3" w:rsidP="00DC16E3">
            <w:pPr>
              <w:pStyle w:val="CAP-CorrigesReferentiel"/>
            </w:pPr>
            <w:r>
              <w:t>Contrats de partenariats</w:t>
            </w:r>
          </w:p>
          <w:p w14:paraId="0A313543" w14:textId="77777777" w:rsidR="00107F5C" w:rsidRPr="00107F5C" w:rsidRDefault="00107F5C" w:rsidP="00107F5C">
            <w:pPr>
              <w:pStyle w:val="CAP-CorrigesReferentiel"/>
              <w:rPr>
                <w:b/>
              </w:rPr>
            </w:pPr>
            <w:r w:rsidRPr="00107F5C">
              <w:rPr>
                <w:b/>
              </w:rPr>
              <w:t>Savoirs technologiques/web</w:t>
            </w:r>
          </w:p>
          <w:p w14:paraId="1CD4FD2B" w14:textId="77777777" w:rsidR="00107F5C" w:rsidRPr="008A511E" w:rsidRDefault="00107F5C" w:rsidP="00107F5C">
            <w:pPr>
              <w:pStyle w:val="CAP-CorrigesReferentiel"/>
            </w:pPr>
            <w:r w:rsidRPr="001355BB">
              <w:rPr>
                <w:rFonts w:cstheme="minorHAnsi"/>
              </w:rPr>
              <w:t>Applications et logiciels de relation réseau</w:t>
            </w:r>
          </w:p>
        </w:tc>
      </w:tr>
    </w:tbl>
    <w:p w14:paraId="7212D260" w14:textId="77777777" w:rsidR="00D95566" w:rsidRDefault="008A511E" w:rsidP="00D95566">
      <w:pPr>
        <w:pStyle w:val="CAP-CorrigesTitre2Activit"/>
      </w:pPr>
      <w:r>
        <w:t>Vos objectifs</w:t>
      </w:r>
      <w:r w:rsidR="00381BBC">
        <w:t xml:space="preserve"> (p</w:t>
      </w:r>
      <w:r w:rsidR="00381BBC" w:rsidRPr="00641379">
        <w:t>. 118)</w:t>
      </w:r>
    </w:p>
    <w:p w14:paraId="571D9938" w14:textId="161A398C" w:rsidR="008A511E" w:rsidRPr="00381BBC" w:rsidRDefault="008A511E" w:rsidP="00D95566">
      <w:pPr>
        <w:pStyle w:val="CAP-CorrigesTitre2Activit"/>
        <w:rPr>
          <w:szCs w:val="32"/>
        </w:rPr>
      </w:pPr>
      <w:r w:rsidRPr="00381BBC">
        <w:rPr>
          <w:szCs w:val="32"/>
        </w:rPr>
        <w:t>I. </w:t>
      </w:r>
      <w:r w:rsidR="0035249F" w:rsidRPr="00381BBC">
        <w:rPr>
          <w:szCs w:val="32"/>
        </w:rPr>
        <w:t>Identifier les opportunités du marché</w:t>
      </w:r>
      <w:r w:rsidR="006E46E7" w:rsidRPr="00381BBC">
        <w:rPr>
          <w:szCs w:val="32"/>
        </w:rPr>
        <w:t xml:space="preserve"> et les forces </w:t>
      </w:r>
      <w:r w:rsidR="00F15E10">
        <w:rPr>
          <w:szCs w:val="32"/>
        </w:rPr>
        <w:br/>
      </w:r>
      <w:r w:rsidR="006E46E7" w:rsidRPr="00381BBC">
        <w:rPr>
          <w:szCs w:val="32"/>
        </w:rPr>
        <w:t>de l’entreprise</w:t>
      </w:r>
    </w:p>
    <w:p w14:paraId="258BEC5C" w14:textId="561938EE" w:rsidR="006E46E7" w:rsidRDefault="008A1299" w:rsidP="006D2DC5">
      <w:pPr>
        <w:pStyle w:val="CAP-CorrigesQuestions"/>
      </w:pPr>
      <w:r>
        <w:t xml:space="preserve">Le </w:t>
      </w:r>
      <w:r w:rsidR="006E46E7">
        <w:t>marché de l’automobile est-il favorable au développement du réseau Mitsubishi ?</w:t>
      </w:r>
      <w:r w:rsidR="00641379">
        <w:t xml:space="preserve"> Justifiez votre réponse.</w:t>
      </w:r>
    </w:p>
    <w:p w14:paraId="03F7584C" w14:textId="365E69E8" w:rsidR="00B20E46" w:rsidRPr="008B5116" w:rsidRDefault="002C5D56" w:rsidP="008B5116">
      <w:pPr>
        <w:pStyle w:val="CAP-Corriges-Rponses"/>
      </w:pPr>
      <w:r w:rsidRPr="008B5116">
        <w:t>Le marché français de l’automobile conna</w:t>
      </w:r>
      <w:r w:rsidR="00490D93">
        <w:t>î</w:t>
      </w:r>
      <w:r w:rsidRPr="008B5116">
        <w:t xml:space="preserve">t une croissance, en particulier sur les segments des SUV qui représentent en 2017 près d’un véhicule neuf </w:t>
      </w:r>
      <w:r w:rsidR="002E18AB" w:rsidRPr="008B5116">
        <w:t xml:space="preserve">(VN) </w:t>
      </w:r>
      <w:r w:rsidRPr="008B5116">
        <w:t xml:space="preserve">vendu sur </w:t>
      </w:r>
      <w:r w:rsidR="00490D93">
        <w:t>trois</w:t>
      </w:r>
      <w:r w:rsidRPr="008B5116">
        <w:t xml:space="preserve">. </w:t>
      </w:r>
    </w:p>
    <w:p w14:paraId="43030B0A" w14:textId="77777777" w:rsidR="002E18AB" w:rsidRPr="008B5116" w:rsidRDefault="002C5D56" w:rsidP="008B5116">
      <w:pPr>
        <w:pStyle w:val="CAP-Corriges-Rponses"/>
      </w:pPr>
      <w:r w:rsidRPr="008B5116">
        <w:t>Deux types d’acheteurs soutiennent le marché </w:t>
      </w:r>
      <w:r w:rsidR="002E18AB" w:rsidRPr="008B5116">
        <w:t>VN</w:t>
      </w:r>
      <w:r w:rsidR="00B017E7" w:rsidRPr="008B5116">
        <w:t xml:space="preserve"> en 2017</w:t>
      </w:r>
      <w:r w:rsidR="002E18AB" w:rsidRPr="008B5116">
        <w:t> : les particuliers</w:t>
      </w:r>
      <w:r w:rsidR="00B017E7" w:rsidRPr="008B5116">
        <w:t xml:space="preserve"> (+7,3</w:t>
      </w:r>
      <w:r w:rsidR="00490D93">
        <w:t> </w:t>
      </w:r>
      <w:r w:rsidR="00B017E7" w:rsidRPr="008B5116">
        <w:t>%)</w:t>
      </w:r>
      <w:r w:rsidR="002E18AB" w:rsidRPr="008B5116">
        <w:t xml:space="preserve"> et les flottes </w:t>
      </w:r>
      <w:r w:rsidR="00B017E7" w:rsidRPr="008B5116">
        <w:t>d’</w:t>
      </w:r>
      <w:r w:rsidR="002E18AB" w:rsidRPr="008B5116">
        <w:t>entreprises</w:t>
      </w:r>
      <w:r w:rsidR="00B017E7" w:rsidRPr="008B5116">
        <w:t xml:space="preserve"> (+14</w:t>
      </w:r>
      <w:r w:rsidR="00490D93">
        <w:t> </w:t>
      </w:r>
      <w:r w:rsidR="00B017E7" w:rsidRPr="008B5116">
        <w:t xml:space="preserve">%). </w:t>
      </w:r>
      <w:r w:rsidR="002E18AB" w:rsidRPr="008B5116">
        <w:t xml:space="preserve">Mitsubishi commercialise des </w:t>
      </w:r>
      <w:r w:rsidR="00B017E7" w:rsidRPr="008B5116">
        <w:t>modèles qui correspondent aux attentes actuelles des consommateurs. Le marché est donc favorable au développement du réseau de la marque.</w:t>
      </w:r>
    </w:p>
    <w:p w14:paraId="66CB57A5" w14:textId="77777777" w:rsidR="00D95566" w:rsidRDefault="008B5116" w:rsidP="006D2DC5">
      <w:pPr>
        <w:pStyle w:val="CAP-CorrigesQuestions"/>
      </w:pPr>
      <w:r>
        <w:t>À</w:t>
      </w:r>
      <w:r w:rsidR="006E46E7">
        <w:t xml:space="preserve"> quelle période de son cycle de vie le réseau Mitsubishi se trouve-t-il ? Quelles en sont les caractéristiques ?</w:t>
      </w:r>
      <w:r w:rsidR="00E51BCC">
        <w:t xml:space="preserve"> </w:t>
      </w:r>
    </w:p>
    <w:p w14:paraId="21EE4D0E" w14:textId="52BC52EB" w:rsidR="00523034" w:rsidRDefault="00523034" w:rsidP="008B5116">
      <w:pPr>
        <w:pStyle w:val="CAP-Corriges-Rponses"/>
        <w:rPr>
          <w:b/>
        </w:rPr>
      </w:pPr>
      <w:r>
        <w:t>La marque est encore marginale en France</w:t>
      </w:r>
      <w:r w:rsidR="009428A8">
        <w:t xml:space="preserve"> alors qu’elle a conquis l’Asie du Sud-Est et l’Amérique du Nord (</w:t>
      </w:r>
      <w:r w:rsidR="007B4145">
        <w:t>annexe </w:t>
      </w:r>
      <w:r w:rsidR="009428A8">
        <w:t xml:space="preserve">3). Le réseau, bien que présent depuis </w:t>
      </w:r>
      <w:r w:rsidR="007B4145">
        <w:t>40 </w:t>
      </w:r>
      <w:r w:rsidR="009428A8">
        <w:t>ans sur le territoire, est encore en phase de croissance.</w:t>
      </w:r>
      <w:r w:rsidR="00FA470D">
        <w:t xml:space="preserve"> La fiche </w:t>
      </w:r>
      <w:r w:rsidR="007B4145">
        <w:t>ressource </w:t>
      </w:r>
      <w:r w:rsidR="00FA470D">
        <w:t xml:space="preserve">1 détaille les caractéristiques de la phase de croissance. </w:t>
      </w:r>
      <w:r w:rsidR="008B5116">
        <w:t>I</w:t>
      </w:r>
      <w:r w:rsidR="00FA470D">
        <w:t xml:space="preserve">l est </w:t>
      </w:r>
      <w:r w:rsidR="008B5116">
        <w:t>essentiel</w:t>
      </w:r>
      <w:r w:rsidR="00FA470D">
        <w:t xml:space="preserve"> pour un réseau d’atteindre la taille critique</w:t>
      </w:r>
      <w:r w:rsidR="00C15E24">
        <w:t xml:space="preserve"> (rentabilité accrue, plus de poids auprès des fournisseurs, meilleure visibilité</w:t>
      </w:r>
      <w:r w:rsidR="008B5116">
        <w:t>,</w:t>
      </w:r>
      <w:r w:rsidR="00C15E24">
        <w:t xml:space="preserve"> etc</w:t>
      </w:r>
      <w:r w:rsidR="007B4145">
        <w:t>.</w:t>
      </w:r>
      <w:r w:rsidR="00C15E24">
        <w:t>).</w:t>
      </w:r>
    </w:p>
    <w:p w14:paraId="4E0ECC14" w14:textId="77777777" w:rsidR="006E46E7" w:rsidRDefault="006E46E7" w:rsidP="006D2DC5">
      <w:pPr>
        <w:pStyle w:val="CAP-CorrigesQuestions"/>
      </w:pPr>
      <w:r>
        <w:lastRenderedPageBreak/>
        <w:t>La situation du groupe Mitsubishi lui permet-elle d’envisager aujourd’hui le développement de son réseau de partenaires ? Justifiez votre réponse</w:t>
      </w:r>
      <w:r w:rsidR="00381BBC">
        <w:t>.</w:t>
      </w:r>
    </w:p>
    <w:p w14:paraId="28B80BBC" w14:textId="1DC5D777" w:rsidR="00D95566" w:rsidRDefault="008B5116" w:rsidP="008E161F">
      <w:pPr>
        <w:pStyle w:val="CAP-Corriges-Rponses"/>
      </w:pPr>
      <w:r>
        <w:t>E</w:t>
      </w:r>
      <w:r w:rsidR="00C15E24">
        <w:t>n 2016, Mitsubishi a noué un partenariat avec Renault et Nissan pour fonder l’Alliance</w:t>
      </w:r>
      <w:r>
        <w:t xml:space="preserve"> (</w:t>
      </w:r>
      <w:r w:rsidR="007B4145">
        <w:t>annexe </w:t>
      </w:r>
      <w:r>
        <w:t>3)</w:t>
      </w:r>
      <w:r w:rsidR="00C15E24">
        <w:t xml:space="preserve">. Ce puissant groupe </w:t>
      </w:r>
      <w:r w:rsidR="00454167">
        <w:t>apporte à la marque ce dont elle avait besoin pour se développer en Europe : une puissance obtenue grâce à la taille du conglomérat</w:t>
      </w:r>
      <w:r w:rsidR="00D94915">
        <w:t>.</w:t>
      </w:r>
    </w:p>
    <w:p w14:paraId="37A6F76D" w14:textId="77777777" w:rsidR="002A5D99" w:rsidRDefault="00D94915" w:rsidP="008E161F">
      <w:pPr>
        <w:pStyle w:val="CAP-Corriges-Rponses"/>
      </w:pPr>
      <w:r>
        <w:t xml:space="preserve">Les questions précédentes ont permis d’établir les tendances du marché français : </w:t>
      </w:r>
      <w:r w:rsidR="005B4449">
        <w:t xml:space="preserve">le succès des SUV, la tendance de l’électrique/hybride. </w:t>
      </w:r>
      <w:r w:rsidR="002A5D99">
        <w:t>Les étudiants pourront se rendre sur le site de la marque pour étudier les modèles proposés et tenter d’y retrouver les tendances du marché.</w:t>
      </w:r>
    </w:p>
    <w:p w14:paraId="1B6ED90E" w14:textId="5A8DD9BD" w:rsidR="00D94915" w:rsidRDefault="005B4449" w:rsidP="00F15E10">
      <w:pPr>
        <w:pStyle w:val="CAP-Corriges-Rponses"/>
        <w:spacing w:after="240"/>
      </w:pPr>
      <w:r>
        <w:t xml:space="preserve">L’offre produit de Mitsubishi Motors répond en </w:t>
      </w:r>
      <w:r w:rsidR="00425AB9">
        <w:t xml:space="preserve">tout </w:t>
      </w:r>
      <w:r>
        <w:t xml:space="preserve">point aux attentes de la clientèle française. Cette adéquation est soutenue par la plus grande visibilité de la marque apportée par sa présence dans l’Alliance. Depuis 2018, les ventes de la marque </w:t>
      </w:r>
      <w:r w:rsidR="002A5D99">
        <w:t>sont en très forte progression.</w:t>
      </w:r>
      <w:r w:rsidR="008B5116">
        <w:t xml:space="preserve"> La situation du groupe permet donc parfaitement d’envisager le développement de son réseau de partenaires.</w:t>
      </w:r>
    </w:p>
    <w:p w14:paraId="0689BA5E" w14:textId="0EE70985" w:rsidR="008B5116" w:rsidRPr="00381BBC" w:rsidRDefault="00381BBC" w:rsidP="0032454A">
      <w:pPr>
        <w:pStyle w:val="CAP-CorrigesTestez-vous"/>
        <w:shd w:val="clear" w:color="auto" w:fill="D9D9D9" w:themeFill="background1" w:themeFillShade="D9"/>
      </w:pPr>
      <w:r w:rsidRPr="00381BBC">
        <w:t>Pour aller plus loin</w:t>
      </w:r>
    </w:p>
    <w:p w14:paraId="6CBF582D" w14:textId="5064EF55" w:rsidR="00381BBC" w:rsidRDefault="00381BBC" w:rsidP="0032454A">
      <w:pPr>
        <w:pStyle w:val="CAP-Corriges-Rponses"/>
        <w:shd w:val="clear" w:color="auto" w:fill="D9D9D9" w:themeFill="background1" w:themeFillShade="D9"/>
      </w:pPr>
      <w:r>
        <w:sym w:font="Symbol" w:char="F0A8"/>
      </w:r>
      <w:r>
        <w:t xml:space="preserve"> </w:t>
      </w:r>
      <w:r w:rsidR="008B5116">
        <w:t>C</w:t>
      </w:r>
      <w:r w:rsidR="008B5116" w:rsidRPr="008B5116">
        <w:t>ommuniqué de presse de Nissan Europe</w:t>
      </w:r>
      <w:r w:rsidR="007B4145">
        <w:t>,</w:t>
      </w:r>
      <w:r w:rsidR="008B5116" w:rsidRPr="008B5116">
        <w:t xml:space="preserve"> </w:t>
      </w:r>
      <w:r w:rsidR="008B5116">
        <w:t xml:space="preserve">qui </w:t>
      </w:r>
      <w:r w:rsidR="008B5116" w:rsidRPr="008B5116">
        <w:t xml:space="preserve">apporte quelques informations sur les positions des </w:t>
      </w:r>
      <w:r w:rsidR="007B4145">
        <w:t>trois</w:t>
      </w:r>
      <w:r w:rsidR="007B4145" w:rsidRPr="008B5116">
        <w:t xml:space="preserve"> </w:t>
      </w:r>
      <w:r w:rsidR="008B5116" w:rsidRPr="008B5116">
        <w:t xml:space="preserve">membres de l’Alliance sur le marché mondial : </w:t>
      </w:r>
    </w:p>
    <w:p w14:paraId="03A6A0C0" w14:textId="77777777" w:rsidR="008B5116" w:rsidRPr="003E7D8F" w:rsidRDefault="009E4918" w:rsidP="0032454A">
      <w:pPr>
        <w:pStyle w:val="CAP-Corriges-Rponses"/>
        <w:shd w:val="clear" w:color="auto" w:fill="D9D9D9" w:themeFill="background1" w:themeFillShade="D9"/>
      </w:pPr>
      <w:hyperlink r:id="rId8" w:history="1">
        <w:r w:rsidR="00381BBC" w:rsidRPr="003E7D8F">
          <w:t>https://newsroom.nissan-europe.com/fr/fr-fr/media/pressreleases/426218313/les-ventes-de-renault-nissan-mitsubishi-atteignent-106-millions-de-vehicules-en-2017</w:t>
        </w:r>
      </w:hyperlink>
    </w:p>
    <w:p w14:paraId="2A719688" w14:textId="71C10CAD" w:rsidR="008E161F" w:rsidRPr="00381BBC" w:rsidRDefault="008E161F" w:rsidP="00F15E10">
      <w:pPr>
        <w:pStyle w:val="CAP-CorrigesTitre2Activit"/>
        <w:spacing w:before="480"/>
        <w:rPr>
          <w:szCs w:val="32"/>
        </w:rPr>
      </w:pPr>
      <w:r w:rsidRPr="00381BBC">
        <w:rPr>
          <w:szCs w:val="32"/>
        </w:rPr>
        <w:t>II. Choisir sa stratégie et sélectionner les partenaires</w:t>
      </w:r>
    </w:p>
    <w:p w14:paraId="62A89C65" w14:textId="77777777" w:rsidR="00DF524F" w:rsidRDefault="00665494" w:rsidP="006D2DC5">
      <w:pPr>
        <w:pStyle w:val="CAP-CorrigesQuestions"/>
      </w:pPr>
      <w:r>
        <w:t>Qu</w:t>
      </w:r>
      <w:r w:rsidR="008E161F">
        <w:t xml:space="preserve">alifiez la stratégie de développement physique choisie par Mitsubishi </w:t>
      </w:r>
      <w:r w:rsidR="00DF524F">
        <w:t>en France. Justifiez votre réponse</w:t>
      </w:r>
      <w:r w:rsidR="00381BBC">
        <w:t>.</w:t>
      </w:r>
    </w:p>
    <w:p w14:paraId="7984C959" w14:textId="16104F7F" w:rsidR="00622DE0" w:rsidRPr="008B5116" w:rsidRDefault="00AA5F06" w:rsidP="008B5116">
      <w:pPr>
        <w:pStyle w:val="CAP-Corriges-Rponses"/>
      </w:pPr>
      <w:r w:rsidRPr="008B5116">
        <w:t xml:space="preserve">Parmi les stratégies </w:t>
      </w:r>
      <w:r w:rsidR="008B5116">
        <w:t>possibles</w:t>
      </w:r>
      <w:r w:rsidR="005248D5" w:rsidRPr="008B5116">
        <w:t xml:space="preserve"> (voir fiche </w:t>
      </w:r>
      <w:r w:rsidR="007B4145" w:rsidRPr="008B5116">
        <w:t>ressource</w:t>
      </w:r>
      <w:r w:rsidR="007B4145">
        <w:t> </w:t>
      </w:r>
      <w:r w:rsidR="005248D5" w:rsidRPr="008B5116">
        <w:t>2)</w:t>
      </w:r>
      <w:r w:rsidRPr="008B5116">
        <w:t>, le réseau Mitsubishi a choisi</w:t>
      </w:r>
      <w:r w:rsidR="008B5116">
        <w:t xml:space="preserve"> dans l’Hexagone</w:t>
      </w:r>
      <w:r w:rsidRPr="008B5116">
        <w:t> :</w:t>
      </w:r>
    </w:p>
    <w:p w14:paraId="762D426E" w14:textId="0AC67E5A" w:rsidR="00AA5F06" w:rsidRPr="008B5116" w:rsidRDefault="007B4145" w:rsidP="008B5116">
      <w:pPr>
        <w:pStyle w:val="CAP-Corriges-Rponses"/>
      </w:pPr>
      <w:r>
        <w:t>– </w:t>
      </w:r>
      <w:r w:rsidR="008B5116">
        <w:t>l</w:t>
      </w:r>
      <w:r w:rsidR="00AA5F06" w:rsidRPr="008B5116">
        <w:t xml:space="preserve">a stratégie de prospection : </w:t>
      </w:r>
      <w:r w:rsidR="00051F8F" w:rsidRPr="008B5116">
        <w:t xml:space="preserve">les cibles prioritaires sont les grandes agglomérations car elles comptent un très grand nombre de conducteurs et concentrent l’essentiel des ventes VP et Entreprises. </w:t>
      </w:r>
      <w:r w:rsidR="00E40617" w:rsidRPr="008B5116">
        <w:t>Le réseau va donc intensifier sa présence</w:t>
      </w:r>
      <w:r w:rsidR="008B5116">
        <w:t xml:space="preserve"> sur ces zones à fort potentiel ;</w:t>
      </w:r>
    </w:p>
    <w:p w14:paraId="415A73C4" w14:textId="59312C2E" w:rsidR="00E40617" w:rsidRPr="008B5116" w:rsidRDefault="007B4145" w:rsidP="008B5116">
      <w:pPr>
        <w:pStyle w:val="CAP-Corriges-Rponses"/>
      </w:pPr>
      <w:r>
        <w:t>– </w:t>
      </w:r>
      <w:r w:rsidR="008B5116">
        <w:t>l</w:t>
      </w:r>
      <w:r w:rsidR="00E40617" w:rsidRPr="008B5116">
        <w:t>a stratégie d</w:t>
      </w:r>
      <w:r w:rsidR="00043DC4" w:rsidRPr="008B5116">
        <w:t xml:space="preserve">’essaimage : le réseau est en phase de croissance et compte ouvrir </w:t>
      </w:r>
      <w:r w:rsidRPr="008B5116">
        <w:t>35</w:t>
      </w:r>
      <w:r>
        <w:t> </w:t>
      </w:r>
      <w:r w:rsidR="00043DC4" w:rsidRPr="008B5116">
        <w:t>nouveaux points de vente d’ici 2020. Un quart du territoire n’est pas couvert, il y a donc urgence à densifier le maillage sur des zones laissées à la concurrence (</w:t>
      </w:r>
      <w:r w:rsidR="005248D5" w:rsidRPr="008B5116">
        <w:t>Île-de-France par exemple).</w:t>
      </w:r>
    </w:p>
    <w:p w14:paraId="4617FF25" w14:textId="77777777" w:rsidR="00D95566" w:rsidRDefault="00DF524F" w:rsidP="006D2DC5">
      <w:pPr>
        <w:pStyle w:val="CAP-CorrigesQuestions"/>
      </w:pPr>
      <w:r>
        <w:t>Quels types de partenaires le groupe Mitsubishi a-t-il décidé de sélectionner ? Pour quelles raisons ?</w:t>
      </w:r>
    </w:p>
    <w:p w14:paraId="21A3F939" w14:textId="0CE9533D" w:rsidR="00715EE7" w:rsidRPr="008B5116" w:rsidRDefault="00FB18B1" w:rsidP="008B5116">
      <w:pPr>
        <w:pStyle w:val="CAP-Corriges-Rponses"/>
      </w:pPr>
      <w:r w:rsidRPr="008B5116">
        <w:t>Historiquement, les marques automobiles ont choisi la concession comme mode de développement de leur réseau</w:t>
      </w:r>
      <w:r w:rsidR="00297CB1" w:rsidRPr="008B5116">
        <w:t xml:space="preserve"> (voir </w:t>
      </w:r>
      <w:r w:rsidR="00381BBC" w:rsidRPr="008B5116">
        <w:t>chapitre</w:t>
      </w:r>
      <w:r w:rsidR="00381BBC">
        <w:t> </w:t>
      </w:r>
      <w:r w:rsidR="00297CB1" w:rsidRPr="008B5116">
        <w:t>6</w:t>
      </w:r>
      <w:r w:rsidR="00381BBC">
        <w:t>,</w:t>
      </w:r>
      <w:r w:rsidR="00297CB1" w:rsidRPr="008B5116">
        <w:t xml:space="preserve"> fiche </w:t>
      </w:r>
      <w:r w:rsidR="00381BBC" w:rsidRPr="008B5116">
        <w:t>ressource</w:t>
      </w:r>
      <w:r w:rsidR="00381BBC">
        <w:t> </w:t>
      </w:r>
      <w:r w:rsidR="00297CB1" w:rsidRPr="008B5116">
        <w:t>3</w:t>
      </w:r>
      <w:r w:rsidR="00381BBC">
        <w:t>,</w:t>
      </w:r>
      <w:r w:rsidR="00297CB1" w:rsidRPr="008B5116">
        <w:t xml:space="preserve"> pour rappeler les avantages de ce mode de partenariat pour la tête de réseau)</w:t>
      </w:r>
      <w:r w:rsidRPr="008B5116">
        <w:t xml:space="preserve">. </w:t>
      </w:r>
    </w:p>
    <w:p w14:paraId="2A9CBDD3" w14:textId="77777777" w:rsidR="00426FDB" w:rsidRPr="008B5116" w:rsidRDefault="00FB18B1" w:rsidP="008B5116">
      <w:pPr>
        <w:pStyle w:val="CAP-Corriges-Rponses"/>
      </w:pPr>
      <w:r w:rsidRPr="008B5116">
        <w:t xml:space="preserve">Mitsubishi </w:t>
      </w:r>
      <w:r w:rsidR="00297CB1" w:rsidRPr="008B5116">
        <w:t xml:space="preserve">prévoit de recruter </w:t>
      </w:r>
      <w:r w:rsidR="0025003C" w:rsidRPr="008B5116">
        <w:t>c</w:t>
      </w:r>
      <w:r w:rsidR="00297CB1" w:rsidRPr="008B5116">
        <w:t>es concessionnaires multimarques, c’est-à-dire des entreprises existantes qui commercialisent actuellement d’autres marques et pourraient ajouter Mitsubishi à leur offre.</w:t>
      </w:r>
      <w:r w:rsidR="00715EE7" w:rsidRPr="008B5116">
        <w:t xml:space="preserve"> Les candidats devront avoir une taille suffisante pour assurer à la marque une visibilité dont elle a besoin. </w:t>
      </w:r>
      <w:r w:rsidR="00B21F35" w:rsidRPr="008B5116">
        <w:t xml:space="preserve">Cette stratégie ambitieuse correspond au désir de développer très vite le réseau. Seuls d’importants concessionnaires capables d’investir sur ce projet </w:t>
      </w:r>
      <w:r w:rsidR="00DC2D9A" w:rsidRPr="008B5116">
        <w:t>seront retenus. Les actuels concessionnaires de la marque doivent s’attendre à des restructurations dans les mois qui viennent</w:t>
      </w:r>
      <w:r w:rsidR="00513476" w:rsidRPr="008B5116">
        <w:t xml:space="preserve">, </w:t>
      </w:r>
      <w:r w:rsidR="00DC2D9A" w:rsidRPr="008B5116">
        <w:t xml:space="preserve">Mitsubishi </w:t>
      </w:r>
      <w:r w:rsidR="00513476" w:rsidRPr="008B5116">
        <w:t>pourrait utiliser son droit de résiliation pour</w:t>
      </w:r>
      <w:r w:rsidR="00CD1F7A" w:rsidRPr="008B5116">
        <w:t xml:space="preserve"> se défaire des concessions qui</w:t>
      </w:r>
      <w:r w:rsidR="00101D02" w:rsidRPr="008B5116">
        <w:t xml:space="preserve"> présentent le moins d’atouts pour l’accompagner dans sa stratégie d’essaimage.</w:t>
      </w:r>
      <w:r w:rsidR="008C6695" w:rsidRPr="008B5116">
        <w:t xml:space="preserve"> </w:t>
      </w:r>
    </w:p>
    <w:p w14:paraId="5A2B1161" w14:textId="77777777" w:rsidR="008C6695" w:rsidRDefault="008C6695" w:rsidP="008B5116">
      <w:pPr>
        <w:pStyle w:val="CAP-Corriges-Rponses"/>
      </w:pPr>
      <w:r w:rsidRPr="008B5116">
        <w:t>Elle pourra bien sûr s’appuyer sur le réseau de concessionnaires Renault et/ou Nissan qui seraient intéressés par la distribution de la marque.</w:t>
      </w:r>
    </w:p>
    <w:p w14:paraId="7DAEE3D4" w14:textId="77777777" w:rsidR="00F15E10" w:rsidRDefault="00F15E10">
      <w:pPr>
        <w:spacing w:after="200" w:line="276" w:lineRule="auto"/>
        <w:rPr>
          <w:rFonts w:asciiTheme="minorHAnsi" w:eastAsia="Calibri" w:hAnsiTheme="minorHAnsi"/>
          <w:b/>
          <w:sz w:val="28"/>
          <w:szCs w:val="22"/>
          <w:lang w:eastAsia="en-US"/>
        </w:rPr>
      </w:pPr>
      <w:r>
        <w:br w:type="page"/>
      </w:r>
    </w:p>
    <w:p w14:paraId="4146AC40" w14:textId="0A085B9A" w:rsidR="006D2DC5" w:rsidRPr="00381BBC" w:rsidRDefault="006D2DC5" w:rsidP="0032454A">
      <w:pPr>
        <w:pStyle w:val="CAP-CorrigesTestez-vous"/>
        <w:shd w:val="clear" w:color="auto" w:fill="D9D9D9" w:themeFill="background1" w:themeFillShade="D9"/>
      </w:pPr>
      <w:r w:rsidRPr="006D2DC5">
        <w:lastRenderedPageBreak/>
        <w:t>Pour aller plus loin</w:t>
      </w:r>
    </w:p>
    <w:p w14:paraId="4F4AF04F" w14:textId="77777777" w:rsidR="006D2DC5" w:rsidRPr="008B5116" w:rsidRDefault="006D2DC5" w:rsidP="0032454A">
      <w:pPr>
        <w:pStyle w:val="CAP-Corriges-Rponses"/>
        <w:shd w:val="clear" w:color="auto" w:fill="D9D9D9" w:themeFill="background1" w:themeFillShade="D9"/>
      </w:pPr>
      <w:r w:rsidRPr="008B5116">
        <w:t>Les étudiants pourront effectuer une recherche sur internet pour mieux comprendre les acteurs de la distribution de véhicules en France. Les éléments collectés devraient aboutir à la conclusion suivante :</w:t>
      </w:r>
    </w:p>
    <w:p w14:paraId="08F1F778" w14:textId="77777777" w:rsidR="006D2DC5" w:rsidRPr="008B5116" w:rsidRDefault="006D2DC5" w:rsidP="0032454A">
      <w:pPr>
        <w:pStyle w:val="CAP-Corriges-Rponses"/>
        <w:shd w:val="clear" w:color="auto" w:fill="D9D9D9" w:themeFill="background1" w:themeFillShade="D9"/>
      </w:pPr>
      <w:r w:rsidRPr="008B5116">
        <w:t xml:space="preserve">En France, la distribution automobile présente une structure oligopolistique : tandis qu’un très grand nombre d’entreprises gère une ou deux concessions, il y a quelques groupes (les groupes Berteaux, Amplitude, Deffeuille, Sipa et PGA par exemple) qui ont développé des unités de plus de vingt concessions multimarques et ont une vraie emprise territoriale régionale. </w:t>
      </w:r>
    </w:p>
    <w:p w14:paraId="45AF783B" w14:textId="6E2AF498" w:rsidR="008A511E" w:rsidRPr="00381BBC" w:rsidRDefault="008A511E" w:rsidP="00372C12">
      <w:pPr>
        <w:pStyle w:val="CAP-CorrigesTitre2Activit"/>
        <w:keepNext/>
        <w:rPr>
          <w:szCs w:val="32"/>
        </w:rPr>
      </w:pPr>
      <w:r w:rsidRPr="00381BBC">
        <w:rPr>
          <w:szCs w:val="32"/>
        </w:rPr>
        <w:t>II</w:t>
      </w:r>
      <w:r w:rsidR="00DF524F" w:rsidRPr="00381BBC">
        <w:rPr>
          <w:szCs w:val="32"/>
        </w:rPr>
        <w:t>I</w:t>
      </w:r>
      <w:r w:rsidRPr="00381BBC">
        <w:rPr>
          <w:szCs w:val="32"/>
        </w:rPr>
        <w:t>. </w:t>
      </w:r>
      <w:r w:rsidR="00665494" w:rsidRPr="00381BBC">
        <w:rPr>
          <w:szCs w:val="32"/>
        </w:rPr>
        <w:t>Dé</w:t>
      </w:r>
      <w:r w:rsidR="00DF524F" w:rsidRPr="00381BBC">
        <w:rPr>
          <w:szCs w:val="32"/>
        </w:rPr>
        <w:t>velopper la clientèle</w:t>
      </w:r>
    </w:p>
    <w:p w14:paraId="77A44DC4" w14:textId="77777777" w:rsidR="00814867" w:rsidRDefault="00DF524F" w:rsidP="006D2DC5">
      <w:pPr>
        <w:pStyle w:val="CAP-CorrigesQuestions"/>
      </w:pPr>
      <w:r>
        <w:t>I</w:t>
      </w:r>
      <w:r w:rsidR="00814867">
        <w:t>d</w:t>
      </w:r>
      <w:r>
        <w:t xml:space="preserve">entifiez les cibles primaires </w:t>
      </w:r>
      <w:r w:rsidR="00814867">
        <w:t>visées par Mitsubishi avec ce redéploiement du réseau</w:t>
      </w:r>
      <w:r w:rsidR="00CC34AF">
        <w:t>.</w:t>
      </w:r>
    </w:p>
    <w:p w14:paraId="75484C57" w14:textId="6F86DF2F" w:rsidR="00F32DCD" w:rsidRDefault="00F32DCD" w:rsidP="006D2DC5">
      <w:pPr>
        <w:pStyle w:val="CAP-Corriges-Rponses"/>
        <w:rPr>
          <w:b/>
        </w:rPr>
      </w:pPr>
      <w:r>
        <w:t>Les cibles primaires sont les utilisateurs et achete</w:t>
      </w:r>
      <w:r w:rsidR="007F7114">
        <w:t>u</w:t>
      </w:r>
      <w:r>
        <w:t>rs de véhicules</w:t>
      </w:r>
      <w:r w:rsidR="007F7114">
        <w:t xml:space="preserve"> neufs.</w:t>
      </w:r>
      <w:r w:rsidR="009B5C58">
        <w:t xml:space="preserve"> Il faut bien identifier les deux types de cibles que la marque vise : le marché </w:t>
      </w:r>
      <w:r w:rsidR="009B5C58" w:rsidRPr="00CC34AF">
        <w:rPr>
          <w:i/>
        </w:rPr>
        <w:t>B</w:t>
      </w:r>
      <w:r w:rsidR="00F41720">
        <w:rPr>
          <w:i/>
        </w:rPr>
        <w:t> </w:t>
      </w:r>
      <w:r w:rsidR="009B5C58" w:rsidRPr="00CC34AF">
        <w:rPr>
          <w:i/>
        </w:rPr>
        <w:t>to</w:t>
      </w:r>
      <w:r w:rsidR="00F41720">
        <w:rPr>
          <w:i/>
        </w:rPr>
        <w:t> </w:t>
      </w:r>
      <w:r w:rsidR="009B5C58" w:rsidRPr="00CC34AF">
        <w:rPr>
          <w:i/>
        </w:rPr>
        <w:t>C</w:t>
      </w:r>
      <w:r w:rsidR="009B5C58">
        <w:t xml:space="preserve"> et le marché </w:t>
      </w:r>
      <w:r w:rsidR="009B5C58" w:rsidRPr="00CC34AF">
        <w:rPr>
          <w:i/>
        </w:rPr>
        <w:t>B</w:t>
      </w:r>
      <w:r w:rsidR="00F41720">
        <w:rPr>
          <w:i/>
        </w:rPr>
        <w:t> </w:t>
      </w:r>
      <w:r w:rsidR="009B5C58" w:rsidRPr="00CC34AF">
        <w:rPr>
          <w:i/>
        </w:rPr>
        <w:t>to</w:t>
      </w:r>
      <w:r w:rsidR="00F41720">
        <w:rPr>
          <w:i/>
        </w:rPr>
        <w:t> </w:t>
      </w:r>
      <w:r w:rsidR="009B5C58" w:rsidRPr="00CC34AF">
        <w:rPr>
          <w:i/>
        </w:rPr>
        <w:t>B</w:t>
      </w:r>
      <w:r w:rsidR="009B5C58">
        <w:t>.</w:t>
      </w:r>
    </w:p>
    <w:p w14:paraId="71A5946C" w14:textId="00F65638" w:rsidR="007F7114" w:rsidRDefault="00447F26" w:rsidP="006D2DC5">
      <w:pPr>
        <w:pStyle w:val="CAP-Corriges-Rponses"/>
        <w:rPr>
          <w:b/>
        </w:rPr>
      </w:pPr>
      <w:r>
        <w:t>Concernant la vente de véhicules aux particuliers : l</w:t>
      </w:r>
      <w:r w:rsidR="007F7114">
        <w:t xml:space="preserve">a marque met l’accent sur les conducteurs urbains, résidents des grandes agglomérations (tout particulièrement </w:t>
      </w:r>
      <w:r w:rsidR="00CC34AF">
        <w:t>d’Île</w:t>
      </w:r>
      <w:r w:rsidR="007F7114">
        <w:t xml:space="preserve">-de-France). Les critères socio-démographiques utiles comme l’âge ou le statut familial permettent d’orienter au mieux le prospect vers un modèle </w:t>
      </w:r>
      <w:r w:rsidR="00C0618B">
        <w:t xml:space="preserve">et un niveau de prestations </w:t>
      </w:r>
      <w:r w:rsidR="007F7114">
        <w:t>qui lui conviendr</w:t>
      </w:r>
      <w:r w:rsidR="00C0618B">
        <w:t>ont</w:t>
      </w:r>
      <w:r w:rsidR="007F7114">
        <w:t>.</w:t>
      </w:r>
      <w:r w:rsidR="00C0618B">
        <w:t xml:space="preserve"> </w:t>
      </w:r>
    </w:p>
    <w:p w14:paraId="783BE5F2" w14:textId="77777777" w:rsidR="00447F26" w:rsidRDefault="00447F26" w:rsidP="006D2DC5">
      <w:pPr>
        <w:pStyle w:val="CAP-Corriges-Rponses"/>
        <w:rPr>
          <w:b/>
        </w:rPr>
      </w:pPr>
      <w:r>
        <w:t xml:space="preserve">Concernant la vente auprès de grands comptes, les entreprises et administrations susceptibles d’acheter une flotte de la marque se trouvent de préférence dans les grandes agglomérations. </w:t>
      </w:r>
    </w:p>
    <w:p w14:paraId="2CF178B7" w14:textId="77777777" w:rsidR="00814867" w:rsidRDefault="00814867" w:rsidP="006D2DC5">
      <w:pPr>
        <w:pStyle w:val="CAP-CorrigesQuestions"/>
      </w:pPr>
      <w:r>
        <w:t>Quelles nouvelles contraintes pèseront sur les partenaires pour accompagner ce changement ?</w:t>
      </w:r>
    </w:p>
    <w:p w14:paraId="46B0CB70" w14:textId="77777777" w:rsidR="00B65D9E" w:rsidRDefault="00137654" w:rsidP="006D2DC5">
      <w:pPr>
        <w:pStyle w:val="CAP-Corriges-Rponses"/>
        <w:rPr>
          <w:b/>
        </w:rPr>
      </w:pPr>
      <w:r w:rsidRPr="00137654">
        <w:t xml:space="preserve">Les exigences de la tête de réseau sont importantes. </w:t>
      </w:r>
    </w:p>
    <w:p w14:paraId="0779620E" w14:textId="77777777" w:rsidR="006F7612" w:rsidRDefault="00137654" w:rsidP="006D2DC5">
      <w:pPr>
        <w:pStyle w:val="CAP-Corriges-Rponses"/>
        <w:rPr>
          <w:b/>
        </w:rPr>
      </w:pPr>
      <w:r w:rsidRPr="00137654">
        <w:t>Mitsubishi entend quadrupler ses ventes d’ici 2020</w:t>
      </w:r>
      <w:r w:rsidR="00B65D9E">
        <w:t>, ce qui fait peser sur son réseau un important challenge. Mitsubishi doit miser sur des partenaires commercialement agressifs</w:t>
      </w:r>
      <w:r w:rsidR="00BA136E">
        <w:t xml:space="preserve"> pour obtenir de tels résultats.</w:t>
      </w:r>
    </w:p>
    <w:p w14:paraId="56B368CF" w14:textId="05566482" w:rsidR="00DA574B" w:rsidRDefault="00DA574B" w:rsidP="006D2DC5">
      <w:pPr>
        <w:pStyle w:val="CAP-Corriges-Rponses"/>
        <w:rPr>
          <w:b/>
        </w:rPr>
      </w:pPr>
      <w:r>
        <w:t>La marque a clairement identifié les zones dans lesquelles la pression commerciale doit être accentuée, le lieu d’implantation est donc déterminé par la tête de réseau (</w:t>
      </w:r>
      <w:r w:rsidR="00CC34AF">
        <w:t>document </w:t>
      </w:r>
      <w:r>
        <w:t>5).</w:t>
      </w:r>
      <w:r w:rsidR="00B65D9E" w:rsidRPr="00B65D9E">
        <w:t xml:space="preserve"> </w:t>
      </w:r>
      <w:r w:rsidR="00B65D9E">
        <w:t>Il faut rappeler ici que les concessionnaires obtiennent une exclusivité territoriale pour une durée précisée dans le contrat de concession. Le recrutement doit donc être sans risque pour la rentabilité future du réseau.</w:t>
      </w:r>
    </w:p>
    <w:p w14:paraId="3BC8B01B" w14:textId="77777777" w:rsidR="00B92772" w:rsidRDefault="00B92772" w:rsidP="006D2DC5">
      <w:pPr>
        <w:pStyle w:val="CAP-Corriges-Rponses"/>
        <w:rPr>
          <w:b/>
        </w:rPr>
      </w:pPr>
      <w:r>
        <w:t>Enfin, le concessionnaire doit pouvoir présenter un nombre suffisant de modèles de la marque, et donc en acheter un nombre important</w:t>
      </w:r>
      <w:r w:rsidR="006D2DC5">
        <w:t>, avec une rotation rapide.</w:t>
      </w:r>
      <w:r>
        <w:t xml:space="preserve"> On comprend la nécessité de combiner l</w:t>
      </w:r>
      <w:r w:rsidR="004A590A">
        <w:t>a puissance financière d’un concessionnaire régional à une implantation dans une zone à fort potentiel.</w:t>
      </w:r>
    </w:p>
    <w:p w14:paraId="1D18CCA9" w14:textId="77777777" w:rsidR="00814867" w:rsidRDefault="00814867" w:rsidP="006D2DC5">
      <w:pPr>
        <w:pStyle w:val="CAP-CorrigesQuestions"/>
      </w:pPr>
      <w:r>
        <w:t>Quelles sont les solutions proposées par Mitsubishi pour permettre aux concessions partenaires d’acquérir de nouveaux clients ?</w:t>
      </w:r>
    </w:p>
    <w:p w14:paraId="5B70227F" w14:textId="539116D3" w:rsidR="000D332E" w:rsidRDefault="00CC34AF" w:rsidP="006D2DC5">
      <w:pPr>
        <w:pStyle w:val="CAP-Corriges-Rponses"/>
        <w:rPr>
          <w:b/>
        </w:rPr>
      </w:pPr>
      <w:r w:rsidRPr="0011296B">
        <w:t>L’annexe</w:t>
      </w:r>
      <w:r>
        <w:t> </w:t>
      </w:r>
      <w:r w:rsidR="0011296B" w:rsidRPr="0011296B">
        <w:t xml:space="preserve">6 décrit deux opérations récentes de la marque </w:t>
      </w:r>
      <w:r w:rsidR="0011296B">
        <w:t>en</w:t>
      </w:r>
      <w:r w:rsidR="0011296B" w:rsidRPr="0011296B">
        <w:t xml:space="preserve"> vue d’acquérir </w:t>
      </w:r>
      <w:r w:rsidR="0011296B">
        <w:t xml:space="preserve">de nouveaux clients : l’utilisation d’un site dédié et celle d’une </w:t>
      </w:r>
      <w:r w:rsidR="0011296B" w:rsidRPr="00F41720">
        <w:rPr>
          <w:i/>
        </w:rPr>
        <w:t>marketplace</w:t>
      </w:r>
      <w:r w:rsidR="0011296B">
        <w:t xml:space="preserve">. </w:t>
      </w:r>
    </w:p>
    <w:p w14:paraId="77E83754" w14:textId="77777777" w:rsidR="006D2DC5" w:rsidRPr="00CB684D" w:rsidRDefault="0011296B" w:rsidP="00F15E10">
      <w:pPr>
        <w:pStyle w:val="CAP-Corriges-Rponses"/>
        <w:spacing w:after="240"/>
      </w:pPr>
      <w:r w:rsidRPr="00CB684D">
        <w:t>La marque développe une distribution omnicanale lui permettant de toucher un plus grand nombre de prospects.</w:t>
      </w:r>
      <w:r w:rsidR="000E2C20" w:rsidRPr="00CB684D">
        <w:t xml:space="preserve"> En réalité, si le contact se fait </w:t>
      </w:r>
      <w:r w:rsidR="000E2C20" w:rsidRPr="00CC34AF">
        <w:rPr>
          <w:i/>
        </w:rPr>
        <w:t>via</w:t>
      </w:r>
      <w:r w:rsidR="000E2C20" w:rsidRPr="00CB684D">
        <w:t xml:space="preserve"> les outils numériques, la vente est toujours réalisée</w:t>
      </w:r>
      <w:r w:rsidR="006D2DC5" w:rsidRPr="00CB684D">
        <w:t xml:space="preserve"> en concession. </w:t>
      </w:r>
      <w:r w:rsidR="00CA5673" w:rsidRPr="00CB684D">
        <w:t xml:space="preserve">Mitsubishi travaille donc sur la mise en relation. En cela, elle joue son rôle de tête de réseau qui utilise </w:t>
      </w:r>
      <w:r w:rsidR="00424B35" w:rsidRPr="00CB684D">
        <w:t xml:space="preserve">sa notoriété pour rendre l’offre produit de ses partenaires encore plus attractive. </w:t>
      </w:r>
    </w:p>
    <w:p w14:paraId="229F7F83" w14:textId="00256EA1" w:rsidR="006D2DC5" w:rsidRPr="00381BBC" w:rsidRDefault="00381BBC" w:rsidP="0032454A">
      <w:pPr>
        <w:pStyle w:val="CAP-CorrigesTestez-vous"/>
        <w:shd w:val="clear" w:color="auto" w:fill="D9D9D9" w:themeFill="background1" w:themeFillShade="D9"/>
      </w:pPr>
      <w:r w:rsidRPr="00381BBC">
        <w:t>Pour aller plus loin</w:t>
      </w:r>
    </w:p>
    <w:p w14:paraId="5BEB90F1" w14:textId="3711BF06" w:rsidR="00594D5E" w:rsidRDefault="006D2DC5" w:rsidP="0032454A">
      <w:pPr>
        <w:pStyle w:val="CAP-Corriges-Rponses"/>
        <w:shd w:val="clear" w:color="auto" w:fill="D9D9D9" w:themeFill="background1" w:themeFillShade="D9"/>
        <w:rPr>
          <w:b/>
        </w:rPr>
      </w:pPr>
      <w:r>
        <w:t>L</w:t>
      </w:r>
      <w:r w:rsidR="00424B35">
        <w:t xml:space="preserve">a marque organise un grand nombre d’opérations commerciales pour booster les ventes de ses partenaires. </w:t>
      </w:r>
      <w:r w:rsidR="00594D5E">
        <w:t xml:space="preserve">Pour travailler son image, </w:t>
      </w:r>
      <w:r w:rsidR="00C66DE0">
        <w:t xml:space="preserve">Mitsubishi </w:t>
      </w:r>
      <w:r w:rsidR="00E10CD3">
        <w:t xml:space="preserve">organise </w:t>
      </w:r>
      <w:r>
        <w:t xml:space="preserve">également </w:t>
      </w:r>
      <w:r w:rsidR="00E10CD3">
        <w:t xml:space="preserve">des opérations hors média : </w:t>
      </w:r>
      <w:r w:rsidR="00594D5E">
        <w:t>participation</w:t>
      </w:r>
      <w:r w:rsidR="00E10CD3">
        <w:t xml:space="preserve"> aux salons automobiles</w:t>
      </w:r>
      <w:r w:rsidR="00594D5E">
        <w:t xml:space="preserve">, parrainage </w:t>
      </w:r>
      <w:r w:rsidR="00CC34AF">
        <w:t xml:space="preserve">d’événements </w:t>
      </w:r>
      <w:r w:rsidR="00594D5E">
        <w:t>sportifs, opérations de relations publiques.</w:t>
      </w:r>
      <w:r>
        <w:t xml:space="preserve"> </w:t>
      </w:r>
      <w:r w:rsidR="00594D5E">
        <w:t>On pourra regretter la relative discrétion de la marque dans les médias</w:t>
      </w:r>
      <w:r w:rsidR="00EB420F">
        <w:t>.</w:t>
      </w:r>
    </w:p>
    <w:p w14:paraId="77244AE9" w14:textId="77777777" w:rsidR="00E157BD" w:rsidRDefault="00FC3EAF" w:rsidP="006D2DC5">
      <w:pPr>
        <w:pStyle w:val="CAP-CorrigesQuestions"/>
      </w:pPr>
      <w:r w:rsidRPr="00843D57">
        <w:lastRenderedPageBreak/>
        <w:t>Quelle</w:t>
      </w:r>
      <w:r w:rsidR="00814867">
        <w:t>s sont</w:t>
      </w:r>
      <w:r w:rsidRPr="00843D57">
        <w:t xml:space="preserve"> </w:t>
      </w:r>
      <w:r w:rsidR="00E157BD">
        <w:t xml:space="preserve">les </w:t>
      </w:r>
      <w:r w:rsidR="00E157BD" w:rsidRPr="006D2DC5">
        <w:t>solutions</w:t>
      </w:r>
      <w:r w:rsidR="00E157BD">
        <w:t xml:space="preserve"> proposées par Mitsubishi pour permettre aux concessions partenaires de fidéliser les clients ?</w:t>
      </w:r>
    </w:p>
    <w:p w14:paraId="465AB2EC" w14:textId="77777777" w:rsidR="00E7406D" w:rsidRDefault="00EB420F" w:rsidP="006D2DC5">
      <w:pPr>
        <w:pStyle w:val="CAP-Corriges-Rponses"/>
        <w:rPr>
          <w:b/>
        </w:rPr>
      </w:pPr>
      <w:r>
        <w:t>La clientèle de particuliers</w:t>
      </w:r>
      <w:r w:rsidR="00E7406D">
        <w:t xml:space="preserve"> s’attend à être récompensée de sa fidélité à la marque. Il est cependant plus difficile de maintenir un lien </w:t>
      </w:r>
      <w:r w:rsidR="00E7406D" w:rsidRPr="006D2DC5">
        <w:t>entre</w:t>
      </w:r>
      <w:r w:rsidR="00E7406D">
        <w:t xml:space="preserve"> la marque et le client quand la fréquence d’achat est peu importante. L’industrie automobile essaie donc de raccourcir la fréquence d’achat des véhicules neufs à quatre ans, ce qui représente tout de même un challenge important en matière de fidélisation.</w:t>
      </w:r>
    </w:p>
    <w:p w14:paraId="208EDF54" w14:textId="77777777" w:rsidR="008E530D" w:rsidRDefault="00E7406D" w:rsidP="00381BBC">
      <w:pPr>
        <w:pStyle w:val="CAP-Corriges-Rponses"/>
        <w:rPr>
          <w:b/>
        </w:rPr>
      </w:pPr>
      <w:r>
        <w:t xml:space="preserve">Pour </w:t>
      </w:r>
      <w:r w:rsidR="006C3B67">
        <w:t xml:space="preserve">maintenir un client dans un état d’esprit favorable à la marque, il faut donc animer la relation client. Fort heureusement, les séances d’entretien du véhicule </w:t>
      </w:r>
      <w:r w:rsidR="00166DCA">
        <w:t xml:space="preserve">chez le concessionnaire partenaire </w:t>
      </w:r>
      <w:r w:rsidR="006C3B67">
        <w:t xml:space="preserve">donnent l’occasion de renouer </w:t>
      </w:r>
      <w:r w:rsidR="00DF100E">
        <w:t xml:space="preserve">le </w:t>
      </w:r>
      <w:r w:rsidR="006C3B67">
        <w:t>contact</w:t>
      </w:r>
      <w:r w:rsidR="00DF100E">
        <w:t xml:space="preserve"> et d’explorer le niveau de satisfaction du conducteur. </w:t>
      </w:r>
    </w:p>
    <w:p w14:paraId="241A59F5" w14:textId="77777777" w:rsidR="00594D5E" w:rsidRDefault="00DF100E" w:rsidP="00381BBC">
      <w:pPr>
        <w:pStyle w:val="CAP-Corriges-Rponses"/>
        <w:rPr>
          <w:b/>
        </w:rPr>
      </w:pPr>
      <w:r>
        <w:t>Un programme de fidélisation permet de récompenser régulièrement les achats effectués en concession. La carte Mitsubishi Privilège permet de collecter des informations sur le conducteur, ce qui améliore la compréhension de ses besoins et la pertinence des réponses apportées. Elle renforce également le lien entre le concessionnaire et le client. L’objectif atteint est affectif.</w:t>
      </w:r>
    </w:p>
    <w:p w14:paraId="21F9C793" w14:textId="77777777" w:rsidR="006C3B67" w:rsidRDefault="008E530D" w:rsidP="00381BBC">
      <w:pPr>
        <w:pStyle w:val="CAP-Corriges-Rponses"/>
        <w:rPr>
          <w:b/>
        </w:rPr>
      </w:pPr>
      <w:r>
        <w:t>Le second outil est le lancement de packages destinés à offrir des prestations à la carte pour un meilleur suivi. Ainsi, les clients les plus exigeants seront satisfaits de pouvoir obtenir un niveau de service supérieur</w:t>
      </w:r>
      <w:r w:rsidR="00166DCA">
        <w:t xml:space="preserve"> chez le partenaire de la marque.</w:t>
      </w:r>
    </w:p>
    <w:p w14:paraId="066A1564" w14:textId="77777777" w:rsidR="00E157BD" w:rsidRDefault="00E157BD" w:rsidP="00F15E10">
      <w:pPr>
        <w:pStyle w:val="CAP-CorrigesQuestions"/>
        <w:spacing w:after="240"/>
        <w:ind w:left="714" w:hanging="357"/>
        <w:contextualSpacing w:val="0"/>
      </w:pPr>
      <w:r>
        <w:t>Quels sont, selon vous, les prescripteurs et les influenceurs sur lesquels Mitsubishi pourrait s’appuyer pour faire connaître sa marque ? Donnez des exemples</w:t>
      </w:r>
      <w:r w:rsidR="00E735C2">
        <w:t>.</w:t>
      </w:r>
    </w:p>
    <w:p w14:paraId="2EC35FA4" w14:textId="77777777" w:rsidR="002257EA" w:rsidRPr="00381BBC" w:rsidRDefault="00107F5C" w:rsidP="0032454A">
      <w:pPr>
        <w:pStyle w:val="CAP-CorrigesTestez-vous"/>
        <w:shd w:val="clear" w:color="auto" w:fill="D9D9D9" w:themeFill="background1" w:themeFillShade="D9"/>
      </w:pPr>
      <w:r w:rsidRPr="00107F5C">
        <w:t>Rappel</w:t>
      </w:r>
    </w:p>
    <w:p w14:paraId="1838E6E7" w14:textId="77777777" w:rsidR="006F45D7" w:rsidRDefault="00107F5C" w:rsidP="0032454A">
      <w:pPr>
        <w:pStyle w:val="CAP-Corriges-Rponses"/>
        <w:shd w:val="clear" w:color="auto" w:fill="D9D9D9" w:themeFill="background1" w:themeFillShade="D9"/>
      </w:pPr>
      <w:r w:rsidRPr="00107F5C">
        <w:t>U</w:t>
      </w:r>
      <w:r w:rsidR="006F45D7" w:rsidRPr="00107F5C">
        <w:t>ne décision d’achat</w:t>
      </w:r>
      <w:r w:rsidRPr="00107F5C">
        <w:t xml:space="preserve"> suit le processus suivant</w:t>
      </w:r>
      <w:r w:rsidR="006F45D7" w:rsidRPr="00107F5C">
        <w:t> :</w:t>
      </w:r>
    </w:p>
    <w:p w14:paraId="59FEFAF7" w14:textId="77777777" w:rsidR="00CB684D" w:rsidRPr="00E84CAB" w:rsidRDefault="00CB684D" w:rsidP="0032454A">
      <w:pPr>
        <w:pStyle w:val="CAP-Corriges-Rponses"/>
        <w:shd w:val="clear" w:color="auto" w:fill="D9D9D9" w:themeFill="background1" w:themeFillShade="D9"/>
        <w:jc w:val="center"/>
      </w:pPr>
      <w:r>
        <w:rPr>
          <w:noProof/>
          <w:lang w:eastAsia="fr-FR"/>
        </w:rPr>
        <w:drawing>
          <wp:inline distT="0" distB="0" distL="0" distR="0" wp14:anchorId="0E87C2CA" wp14:editId="09487C61">
            <wp:extent cx="5486400" cy="703385"/>
            <wp:effectExtent l="0" t="0" r="19050" b="0"/>
            <wp:docPr id="11" name="Diagramme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5EEC7C6" w14:textId="3EDA2D49" w:rsidR="00B7510E" w:rsidRPr="00107F5C" w:rsidRDefault="00B7510E" w:rsidP="0032454A">
      <w:pPr>
        <w:pStyle w:val="CAP-Corriges-Rponses"/>
        <w:shd w:val="clear" w:color="auto" w:fill="D9D9D9" w:themeFill="background1" w:themeFillShade="D9"/>
      </w:pPr>
      <w:r w:rsidRPr="00107F5C">
        <w:t xml:space="preserve">Au cours des </w:t>
      </w:r>
      <w:r w:rsidR="00381BBC">
        <w:t>trois </w:t>
      </w:r>
      <w:r w:rsidRPr="00107F5C">
        <w:t>premières étapes, le consommateur n’a pas arrêté son choix et collecte un grand nombre d’informations en vue de faciliter sa prise de décision.</w:t>
      </w:r>
    </w:p>
    <w:p w14:paraId="5472BBF0" w14:textId="7A864EFD" w:rsidR="00B7510E" w:rsidRDefault="00B7510E" w:rsidP="0032454A">
      <w:pPr>
        <w:pStyle w:val="CAP-Corriges-Rponses"/>
        <w:shd w:val="clear" w:color="auto" w:fill="D9D9D9" w:themeFill="background1" w:themeFillShade="D9"/>
      </w:pPr>
      <w:r w:rsidRPr="00107F5C">
        <w:t xml:space="preserve">C’est alors que les réseaux sociaux peuvent jouer un rôle capital. </w:t>
      </w:r>
      <w:r w:rsidR="00560FA1" w:rsidRPr="00107F5C">
        <w:t xml:space="preserve">Un Français sur trois suit un influenceur sur les réseaux sociaux et </w:t>
      </w:r>
      <w:r w:rsidR="00E735C2" w:rsidRPr="00107F5C">
        <w:t>15</w:t>
      </w:r>
      <w:r w:rsidR="00E735C2">
        <w:t> </w:t>
      </w:r>
      <w:r w:rsidRPr="00107F5C">
        <w:t xml:space="preserve">% des Français consultent un blog </w:t>
      </w:r>
      <w:r w:rsidR="00560FA1" w:rsidRPr="00107F5C">
        <w:t xml:space="preserve">ou des sites </w:t>
      </w:r>
      <w:r w:rsidRPr="00107F5C">
        <w:t xml:space="preserve">sur l’automobile (fiche </w:t>
      </w:r>
      <w:r w:rsidR="00E735C2" w:rsidRPr="00107F5C">
        <w:t>ressource</w:t>
      </w:r>
      <w:r w:rsidR="00E735C2">
        <w:t> </w:t>
      </w:r>
      <w:r w:rsidRPr="00107F5C">
        <w:t>4). On comprend aisément l’importance que l’avis d’un influenceur peut avoir au cours de la décision d’achat.</w:t>
      </w:r>
    </w:p>
    <w:p w14:paraId="439FEAF2" w14:textId="0D91297D" w:rsidR="00560FA1" w:rsidRDefault="00166DCA" w:rsidP="00F15E10">
      <w:pPr>
        <w:pStyle w:val="CAP-Corriges-Rponses"/>
        <w:spacing w:before="120"/>
        <w:rPr>
          <w:b/>
        </w:rPr>
      </w:pPr>
      <w:bookmarkStart w:id="0" w:name="_GoBack"/>
      <w:bookmarkEnd w:id="0"/>
      <w:r>
        <w:t xml:space="preserve">Pour rendre son réseau de partenaires visible et attractif, </w:t>
      </w:r>
      <w:r w:rsidR="00560FA1">
        <w:t xml:space="preserve">Mitsubishi </w:t>
      </w:r>
      <w:r w:rsidR="008F445D">
        <w:t>peut </w:t>
      </w:r>
      <w:r w:rsidR="00560FA1">
        <w:t>:</w:t>
      </w:r>
    </w:p>
    <w:p w14:paraId="69051F14" w14:textId="14F15157" w:rsidR="00560FA1" w:rsidRDefault="004513AD" w:rsidP="00107F5C">
      <w:pPr>
        <w:pStyle w:val="CAP-Corriges-Rponses"/>
        <w:rPr>
          <w:b/>
        </w:rPr>
      </w:pPr>
      <w:r>
        <w:t>– </w:t>
      </w:r>
      <w:r w:rsidR="00107F5C">
        <w:t>ê</w:t>
      </w:r>
      <w:r w:rsidR="00560FA1">
        <w:t>tre présente sur les réseaux sociaux</w:t>
      </w:r>
      <w:r w:rsidR="00107F5C">
        <w:t> ;</w:t>
      </w:r>
    </w:p>
    <w:p w14:paraId="048621F4" w14:textId="5240F0D2" w:rsidR="00560FA1" w:rsidRDefault="004513AD" w:rsidP="00107F5C">
      <w:pPr>
        <w:pStyle w:val="CAP-Corriges-Rponses"/>
        <w:rPr>
          <w:b/>
        </w:rPr>
      </w:pPr>
      <w:r>
        <w:t>– </w:t>
      </w:r>
      <w:r w:rsidR="00107F5C">
        <w:t>a</w:t>
      </w:r>
      <w:r w:rsidR="00560FA1">
        <w:t xml:space="preserve">nimer sa communauté </w:t>
      </w:r>
      <w:r w:rsidR="003F03D8">
        <w:t xml:space="preserve">(dynamiser les contenus, proposer des </w:t>
      </w:r>
      <w:r w:rsidR="00E735C2">
        <w:t xml:space="preserve">événements </w:t>
      </w:r>
      <w:r w:rsidR="003F03D8">
        <w:t>récurrents, des privilèges réservés aux abonnés</w:t>
      </w:r>
      <w:r>
        <w:t>,</w:t>
      </w:r>
      <w:r w:rsidR="003F03D8">
        <w:t xml:space="preserve"> etc</w:t>
      </w:r>
      <w:r>
        <w:t>.</w:t>
      </w:r>
      <w:r w:rsidR="003F03D8">
        <w:t>)</w:t>
      </w:r>
      <w:r w:rsidR="00107F5C">
        <w:t> ;</w:t>
      </w:r>
    </w:p>
    <w:p w14:paraId="28D13F65" w14:textId="269D857A" w:rsidR="003F03D8" w:rsidRDefault="004513AD" w:rsidP="00107F5C">
      <w:pPr>
        <w:pStyle w:val="CAP-Corriges-Rponses"/>
        <w:rPr>
          <w:b/>
        </w:rPr>
      </w:pPr>
      <w:r>
        <w:t xml:space="preserve">– identifier </w:t>
      </w:r>
      <w:r w:rsidR="003F03D8">
        <w:t>les blogs suivis et leur faire relayer ses messages</w:t>
      </w:r>
      <w:r w:rsidR="00107F5C">
        <w:t>.</w:t>
      </w:r>
    </w:p>
    <w:p w14:paraId="7E79D08B" w14:textId="04166F58" w:rsidR="003F03D8" w:rsidRDefault="003F03D8" w:rsidP="00107F5C">
      <w:pPr>
        <w:pStyle w:val="CAP-Corriges-Rponses"/>
        <w:rPr>
          <w:b/>
        </w:rPr>
      </w:pPr>
      <w:r>
        <w:t>Sur Internet, les sites dédiés à l’automobile ne manquent pas</w:t>
      </w:r>
      <w:r w:rsidR="008B3ED5">
        <w:t xml:space="preserve"> (magazines en ligne, sites de marques, </w:t>
      </w:r>
      <w:r w:rsidR="00363AAB">
        <w:t>sites spécialisés émanant de médias généralistes</w:t>
      </w:r>
      <w:r w:rsidR="004513AD">
        <w:t>,</w:t>
      </w:r>
      <w:r w:rsidR="00363AAB">
        <w:t xml:space="preserve"> etc</w:t>
      </w:r>
      <w:r w:rsidR="004513AD">
        <w:t>.</w:t>
      </w:r>
      <w:r w:rsidR="00363AAB">
        <w:t>)</w:t>
      </w:r>
      <w:r w:rsidR="00C16491">
        <w:t>.</w:t>
      </w:r>
    </w:p>
    <w:p w14:paraId="22424FF2" w14:textId="6BBA2429" w:rsidR="00107F5C" w:rsidRPr="00107F5C" w:rsidRDefault="00363AAB" w:rsidP="00107F5C">
      <w:pPr>
        <w:pStyle w:val="CAP-Corriges-Rponses"/>
      </w:pPr>
      <w:r>
        <w:t>On trouve également des blogs en grand nombre, en particulier des blogs de passionnés et des blogs de comparateurs.</w:t>
      </w:r>
      <w:r w:rsidR="00C16491">
        <w:t xml:space="preserve"> </w:t>
      </w:r>
      <w:r w:rsidR="00107F5C" w:rsidRPr="00107F5C">
        <w:t xml:space="preserve">Exemples : </w:t>
      </w:r>
      <w:r w:rsidR="00F41720" w:rsidRPr="00107F5C">
        <w:t>www.jackfaitunblogauto.fr</w:t>
      </w:r>
      <w:r w:rsidR="00107F5C" w:rsidRPr="00107F5C">
        <w:t xml:space="preserve"> ; www.leblogauto.com.</w:t>
      </w:r>
    </w:p>
    <w:p w14:paraId="6501BCAC" w14:textId="77777777" w:rsidR="00363AAB" w:rsidRPr="00C16491" w:rsidRDefault="00363AAB" w:rsidP="00C16491">
      <w:pPr>
        <w:pStyle w:val="CAP-Corriges-Rponses"/>
      </w:pPr>
      <w:r w:rsidRPr="00C16491">
        <w:t>En</w:t>
      </w:r>
      <w:r w:rsidR="00DE4DD0" w:rsidRPr="00C16491">
        <w:t xml:space="preserve"> outre</w:t>
      </w:r>
      <w:r w:rsidRPr="00C16491">
        <w:t xml:space="preserve">, </w:t>
      </w:r>
      <w:r w:rsidR="0046435F" w:rsidRPr="00C16491">
        <w:t>la parole de spécialistes reconnus (coureurs automobiles, journalistes sportifs) sera égalem</w:t>
      </w:r>
      <w:r w:rsidR="00166DCA" w:rsidRPr="00C16491">
        <w:t>e</w:t>
      </w:r>
      <w:r w:rsidR="0046435F" w:rsidRPr="00C16491">
        <w:t xml:space="preserve">nt un précieux atout. </w:t>
      </w:r>
    </w:p>
    <w:p w14:paraId="0EAFF073" w14:textId="77777777" w:rsidR="00C16491" w:rsidRPr="00C16491" w:rsidRDefault="00C16491" w:rsidP="00C16491">
      <w:pPr>
        <w:pStyle w:val="CAP-Corriges-Rponses"/>
      </w:pPr>
      <w:r w:rsidRPr="00C16491">
        <w:t>Enfin, la marque peut trouver des partenaires professionnels qui loueront ses capacités techniques ou la sécurité de ses équipements : les réseaux de station-essence, les assureurs</w:t>
      </w:r>
      <w:r w:rsidR="004513AD">
        <w:t>,</w:t>
      </w:r>
      <w:r w:rsidRPr="00C16491">
        <w:t xml:space="preserve"> etc.</w:t>
      </w:r>
    </w:p>
    <w:p w14:paraId="0EA816B7" w14:textId="41C22D84" w:rsidR="00C16491" w:rsidRDefault="00744B39" w:rsidP="00C16491">
      <w:pPr>
        <w:pStyle w:val="CAP-Corriges-Rponses"/>
      </w:pPr>
      <w:r w:rsidRPr="00C16491">
        <w:t xml:space="preserve">Mitsubishi est partenaire de la Fédération </w:t>
      </w:r>
      <w:r w:rsidR="004513AD">
        <w:t>f</w:t>
      </w:r>
      <w:r w:rsidR="004513AD" w:rsidRPr="00C16491">
        <w:t>rançaise d’</w:t>
      </w:r>
      <w:r w:rsidR="004513AD">
        <w:t>a</w:t>
      </w:r>
      <w:r w:rsidR="004513AD" w:rsidRPr="00C16491">
        <w:t xml:space="preserve">thlétisme </w:t>
      </w:r>
      <w:r w:rsidRPr="00C16491">
        <w:t xml:space="preserve">et sponsorise régulièrement des </w:t>
      </w:r>
      <w:r w:rsidR="004513AD" w:rsidRPr="00C16491">
        <w:t>év</w:t>
      </w:r>
      <w:r w:rsidR="004513AD">
        <w:t>é</w:t>
      </w:r>
      <w:r w:rsidR="004513AD" w:rsidRPr="00C16491">
        <w:t xml:space="preserve">nements </w:t>
      </w:r>
      <w:r w:rsidRPr="00C16491">
        <w:t xml:space="preserve">sportifs. </w:t>
      </w:r>
    </w:p>
    <w:p w14:paraId="617C2107" w14:textId="77777777" w:rsidR="00C16491" w:rsidRPr="00381BBC" w:rsidRDefault="00C16491" w:rsidP="0032454A">
      <w:pPr>
        <w:pStyle w:val="CAP-CorrigesTestez-vous"/>
        <w:shd w:val="clear" w:color="auto" w:fill="D9D9D9" w:themeFill="background1" w:themeFillShade="D9"/>
      </w:pPr>
      <w:r w:rsidRPr="00C16491">
        <w:lastRenderedPageBreak/>
        <w:t>Pour aller plus loin</w:t>
      </w:r>
    </w:p>
    <w:p w14:paraId="720BEC5F" w14:textId="77777777" w:rsidR="00D62AE8" w:rsidRPr="00C16491" w:rsidRDefault="00744B39" w:rsidP="0032454A">
      <w:pPr>
        <w:pStyle w:val="CAP-Corriges-Rponses"/>
        <w:shd w:val="clear" w:color="auto" w:fill="D9D9D9" w:themeFill="background1" w:themeFillShade="D9"/>
      </w:pPr>
      <w:r w:rsidRPr="00C16491">
        <w:t>Sur la base de cet article (www.confidential-renault.fr/Actualites/Mitsubishi-songe-a-nouveau-au-sport-automobile)</w:t>
      </w:r>
      <w:r w:rsidR="004513AD">
        <w:t>,</w:t>
      </w:r>
      <w:r w:rsidRPr="00C16491">
        <w:t xml:space="preserve"> on peut faire réfléchir les étudiants à l’intérêt d’un</w:t>
      </w:r>
      <w:r w:rsidR="0078500F" w:rsidRPr="00C16491">
        <w:t xml:space="preserve"> retour de la marque au sport automobile : quel serait l’effet sur l’image auprès du grand public ? en termes de notoriété ? quel pilote pourrait alors servir d’ambassadeur à la marque ? </w:t>
      </w:r>
    </w:p>
    <w:p w14:paraId="4E77E8C1" w14:textId="5158EFDA" w:rsidR="00D15817" w:rsidRDefault="00D15817" w:rsidP="0032454A">
      <w:pPr>
        <w:pStyle w:val="CAP-Corriges-Rponses"/>
        <w:shd w:val="clear" w:color="auto" w:fill="D9D9D9" w:themeFill="background1" w:themeFillShade="D9"/>
        <w:rPr>
          <w:b/>
        </w:rPr>
      </w:pPr>
      <w:r>
        <w:t xml:space="preserve">Dans tous les cas évoqués, les étudiants peuvent reprendre le schéma décrivant la relation entre la marque et les influenceurs (fiche </w:t>
      </w:r>
      <w:r w:rsidR="00381BBC">
        <w:t>ressource</w:t>
      </w:r>
      <w:r w:rsidR="00381BBC">
        <w:rPr>
          <w:b/>
        </w:rPr>
        <w:t> </w:t>
      </w:r>
      <w:r>
        <w:t>4)</w:t>
      </w:r>
      <w:r w:rsidR="00B84488">
        <w:t> : audience ciblée, habitudes de la cible, profil de l’influenceur.</w:t>
      </w:r>
    </w:p>
    <w:p w14:paraId="692911D9" w14:textId="77777777" w:rsidR="00FC3EAF" w:rsidRPr="00843D57" w:rsidRDefault="00E157BD" w:rsidP="00C16491">
      <w:pPr>
        <w:pStyle w:val="CAP-CorrigesQuestions"/>
      </w:pPr>
      <w:r>
        <w:t>Quels avantages le réseau de partenaires peut-il trouver à utiliser les réseaux sociaux pour influencer sa cible ?</w:t>
      </w:r>
    </w:p>
    <w:p w14:paraId="679E9496" w14:textId="77777777" w:rsidR="00764658" w:rsidRPr="004513AD" w:rsidRDefault="00C16491" w:rsidP="00C16491">
      <w:pPr>
        <w:pStyle w:val="CAP-Corriges-Rponses"/>
      </w:pPr>
      <w:r w:rsidRPr="00F41720">
        <w:rPr>
          <w:b/>
        </w:rPr>
        <w:t>Avantages e</w:t>
      </w:r>
      <w:r w:rsidR="00764658" w:rsidRPr="00F41720">
        <w:rPr>
          <w:b/>
        </w:rPr>
        <w:t>n termes d’information</w:t>
      </w:r>
      <w:r w:rsidR="00764658" w:rsidRPr="004513AD">
        <w:t xml:space="preserve"> </w:t>
      </w:r>
      <w:r w:rsidR="00764658" w:rsidRPr="00F41720">
        <w:rPr>
          <w:b/>
        </w:rPr>
        <w:t>(objectifs cognitifs)</w:t>
      </w:r>
      <w:r w:rsidR="00764658" w:rsidRPr="004513AD">
        <w:t> :</w:t>
      </w:r>
      <w:r w:rsidRPr="004513AD">
        <w:t xml:space="preserve"> l</w:t>
      </w:r>
      <w:r w:rsidR="00764658" w:rsidRPr="004513AD">
        <w:t xml:space="preserve">’utilisation des réseaux sociaux permet de transmettre un grand nombre d’éléments informatifs et explicatifs aux </w:t>
      </w:r>
      <w:r w:rsidR="00764658" w:rsidRPr="00F41720">
        <w:rPr>
          <w:i/>
        </w:rPr>
        <w:t>followers</w:t>
      </w:r>
      <w:r w:rsidR="00764658" w:rsidRPr="004513AD">
        <w:t xml:space="preserve">. </w:t>
      </w:r>
      <w:r w:rsidR="00DC7500" w:rsidRPr="004513AD">
        <w:t xml:space="preserve">Les voitures sont des produits qui offrent de plus en plus de technologies embarquées. La clientèle souhaite bénéficier des </w:t>
      </w:r>
      <w:r w:rsidR="008F1AF0" w:rsidRPr="004513AD">
        <w:t>progrès</w:t>
      </w:r>
      <w:r w:rsidR="00DC7500" w:rsidRPr="004513AD">
        <w:t xml:space="preserve"> faits par les constructeurs sans pour autant devoir lire des manuels d’utilisation</w:t>
      </w:r>
      <w:r w:rsidR="008F1AF0" w:rsidRPr="004513AD">
        <w:t xml:space="preserve"> ou se faire expliquer par un technicien comment utiliser sa propre voiture. Les solutions technologiques doivent donc être intuitives. Les réseaux sociaux permettent d’illustrer par l’exemple la manipulation des outils mis à leur disposition.</w:t>
      </w:r>
    </w:p>
    <w:p w14:paraId="49B727C4" w14:textId="5BF6624C" w:rsidR="00841063" w:rsidRPr="004513AD" w:rsidRDefault="009B6B5E" w:rsidP="00C16491">
      <w:pPr>
        <w:pStyle w:val="CAP-Corriges-Rponses"/>
      </w:pPr>
      <w:r w:rsidRPr="00F41720">
        <w:rPr>
          <w:b/>
        </w:rPr>
        <w:t>Avantages en</w:t>
      </w:r>
      <w:r w:rsidR="00764658" w:rsidRPr="00F41720">
        <w:rPr>
          <w:b/>
        </w:rPr>
        <w:t xml:space="preserve"> termes d’image (objectifs affectifs)</w:t>
      </w:r>
      <w:r w:rsidR="0038713C" w:rsidRPr="004513AD">
        <w:t> :</w:t>
      </w:r>
      <w:r w:rsidR="00764658" w:rsidRPr="004513AD">
        <w:t xml:space="preserve"> </w:t>
      </w:r>
      <w:r w:rsidRPr="004513AD">
        <w:t>l</w:t>
      </w:r>
      <w:r w:rsidR="00145CE9" w:rsidRPr="004513AD">
        <w:t>es concessionnaires ont tout intérêt à nouer des liens privilégiés avec leur clientèle</w:t>
      </w:r>
      <w:r w:rsidR="00DC7500" w:rsidRPr="004513AD">
        <w:t xml:space="preserve"> en travaillant sur le sentiment d’appartenance à une communauté</w:t>
      </w:r>
      <w:r w:rsidR="00145CE9" w:rsidRPr="004513AD">
        <w:t xml:space="preserve">. Permettre à celle-ci de suivre la marque sur la page </w:t>
      </w:r>
      <w:r w:rsidR="004513AD">
        <w:t>F</w:t>
      </w:r>
      <w:r w:rsidR="004513AD" w:rsidRPr="004513AD">
        <w:t xml:space="preserve">acebook </w:t>
      </w:r>
      <w:r w:rsidR="00145CE9" w:rsidRPr="004513AD">
        <w:t>de la concession ou encore son compte Twitter permet de renforcer</w:t>
      </w:r>
      <w:r w:rsidR="0038713C" w:rsidRPr="004513AD">
        <w:t xml:space="preserve"> la relation de manière effective tout en rappelant la marque à l’esprit du client de manière régulière. </w:t>
      </w:r>
    </w:p>
    <w:p w14:paraId="127D6BEA" w14:textId="77777777" w:rsidR="0038713C" w:rsidRPr="00C16491" w:rsidRDefault="009B6B5E" w:rsidP="00C16491">
      <w:pPr>
        <w:pStyle w:val="CAP-Corriges-Rponses"/>
      </w:pPr>
      <w:r w:rsidRPr="00F41720">
        <w:rPr>
          <w:b/>
        </w:rPr>
        <w:t xml:space="preserve">Avantages en </w:t>
      </w:r>
      <w:r w:rsidR="00764658" w:rsidRPr="00F41720">
        <w:rPr>
          <w:b/>
        </w:rPr>
        <w:t>termes de prospection</w:t>
      </w:r>
      <w:r w:rsidR="00764658" w:rsidRPr="004513AD">
        <w:t xml:space="preserve"> </w:t>
      </w:r>
      <w:r w:rsidR="00764658" w:rsidRPr="00F41720">
        <w:rPr>
          <w:b/>
        </w:rPr>
        <w:t>(objectifs conatifs)</w:t>
      </w:r>
      <w:r w:rsidR="00764658" w:rsidRPr="00C16491">
        <w:t> :</w:t>
      </w:r>
      <w:r>
        <w:t xml:space="preserve"> l</w:t>
      </w:r>
      <w:r w:rsidR="0073608A" w:rsidRPr="00C16491">
        <w:t>a présence de la marque sur les réseaux sociaux</w:t>
      </w:r>
      <w:r w:rsidR="0038713C" w:rsidRPr="00C16491">
        <w:t xml:space="preserve"> permet également de présenter les nouveaux modèles à des prospects familiers de la marque. </w:t>
      </w:r>
      <w:r w:rsidR="00A83BE9" w:rsidRPr="00C16491">
        <w:t>Les membres d’une communauté de marque sont plus réceptifs aux messages et leur sentiment à l’égard de la marque est généralement meilleur. Mitsubishi peut donc utiliser cet a priori positif lors d’opérations commerciales pour déclencher des achats.</w:t>
      </w:r>
    </w:p>
    <w:p w14:paraId="70A19E16" w14:textId="77777777" w:rsidR="00381BBC" w:rsidRDefault="00381BBC">
      <w:pPr>
        <w:spacing w:after="200" w:line="276" w:lineRule="auto"/>
        <w:rPr>
          <w:rFonts w:ascii="Arial" w:eastAsia="Calibri" w:hAnsi="Arial" w:cs="Arial"/>
          <w:b/>
          <w:sz w:val="32"/>
          <w:szCs w:val="28"/>
          <w:lang w:eastAsia="en-US"/>
        </w:rPr>
      </w:pPr>
      <w:r>
        <w:br w:type="page"/>
      </w:r>
    </w:p>
    <w:p w14:paraId="033AA709" w14:textId="77777777" w:rsidR="008A511E" w:rsidRPr="006F6240" w:rsidRDefault="008A511E" w:rsidP="008A511E">
      <w:pPr>
        <w:pStyle w:val="CAP-CorrigesTitre2Activit"/>
      </w:pPr>
      <w:r w:rsidRPr="006F6240">
        <w:lastRenderedPageBreak/>
        <w:t>Applications</w:t>
      </w:r>
    </w:p>
    <w:p w14:paraId="7C26AD41" w14:textId="77777777" w:rsidR="00381BBC" w:rsidRDefault="008A511E" w:rsidP="00381BBC">
      <w:pPr>
        <w:pStyle w:val="CAP-CorrigesTitre2Activit"/>
      </w:pPr>
      <w:r w:rsidRPr="00381BBC">
        <w:t>1. </w:t>
      </w:r>
      <w:r w:rsidR="00C5202F" w:rsidRPr="00381BBC">
        <w:t>Positionner un réseau dans son cycle de vie</w:t>
      </w:r>
      <w:r w:rsidR="00372C12" w:rsidRPr="00381BBC">
        <w:t xml:space="preserve"> </w:t>
      </w:r>
      <w:r w:rsidR="00381BBC">
        <w:t>(p. 129)</w:t>
      </w:r>
    </w:p>
    <w:p w14:paraId="72D17E2A" w14:textId="46E9DF85" w:rsidR="008A511E" w:rsidRPr="00381BBC" w:rsidRDefault="00372C12" w:rsidP="00381BBC">
      <w:pPr>
        <w:pStyle w:val="CAP-CorrigesReferentiel"/>
      </w:pPr>
      <w:r w:rsidRPr="00381BBC">
        <w:t>NIVEAU MAÎTRISE</w:t>
      </w:r>
    </w:p>
    <w:p w14:paraId="69E20339" w14:textId="77777777" w:rsidR="009B6B5E" w:rsidRPr="00E17175" w:rsidRDefault="009B6B5E" w:rsidP="0032454A">
      <w:pPr>
        <w:pStyle w:val="CAP-CorrigesTestez-vous"/>
        <w:shd w:val="clear" w:color="auto" w:fill="D9D9D9" w:themeFill="background1" w:themeFillShade="D9"/>
      </w:pPr>
      <w:r>
        <w:t>C</w:t>
      </w:r>
      <w:r w:rsidRPr="009B6B5E">
        <w:t>omplément</w:t>
      </w:r>
    </w:p>
    <w:p w14:paraId="1EA28630" w14:textId="1530C64A" w:rsidR="009B6B5E" w:rsidRPr="009B6B5E" w:rsidRDefault="00E17175" w:rsidP="0032454A">
      <w:pPr>
        <w:pStyle w:val="CAP-Corriges-Rponses"/>
        <w:shd w:val="clear" w:color="auto" w:fill="D9D9D9" w:themeFill="background1" w:themeFillShade="D9"/>
      </w:pPr>
      <w:r>
        <w:sym w:font="Symbol" w:char="F0A8"/>
      </w:r>
      <w:r>
        <w:t xml:space="preserve"> </w:t>
      </w:r>
      <w:r w:rsidR="009B6B5E" w:rsidRPr="009B6B5E">
        <w:t>L</w:t>
      </w:r>
      <w:r w:rsidR="00EB4823" w:rsidRPr="009B6B5E">
        <w:t xml:space="preserve">e site </w:t>
      </w:r>
      <w:r w:rsidR="00381BBC">
        <w:t>w</w:t>
      </w:r>
      <w:r w:rsidR="00381BBC" w:rsidRPr="009B6B5E">
        <w:t xml:space="preserve">eb </w:t>
      </w:r>
      <w:r w:rsidR="009B6B5E" w:rsidRPr="009B6B5E">
        <w:t>de Del Arte</w:t>
      </w:r>
      <w:r w:rsidR="00EB4823" w:rsidRPr="009B6B5E">
        <w:t xml:space="preserve"> </w:t>
      </w:r>
      <w:r w:rsidR="009B6B5E" w:rsidRPr="009B6B5E">
        <w:t xml:space="preserve">permet de </w:t>
      </w:r>
      <w:r w:rsidR="00EB4823" w:rsidRPr="009B6B5E">
        <w:t>prendre connaissance de sa vision</w:t>
      </w:r>
      <w:r w:rsidR="009B6B5E" w:rsidRPr="009B6B5E">
        <w:t xml:space="preserve"> de la franchise</w:t>
      </w:r>
      <w:r w:rsidR="00EB4823" w:rsidRPr="009B6B5E">
        <w:t> :</w:t>
      </w:r>
    </w:p>
    <w:p w14:paraId="5C02A92A" w14:textId="77777777" w:rsidR="00033783" w:rsidRPr="009B6B5E" w:rsidRDefault="009E4918" w:rsidP="0032454A">
      <w:pPr>
        <w:pStyle w:val="CAP-Corriges-Rponses"/>
        <w:shd w:val="clear" w:color="auto" w:fill="D9D9D9" w:themeFill="background1" w:themeFillShade="D9"/>
      </w:pPr>
      <w:hyperlink r:id="rId14" w:history="1">
        <w:r w:rsidR="00EB4823" w:rsidRPr="009B6B5E">
          <w:rPr>
            <w:rStyle w:val="Lienhypertexte"/>
            <w:color w:val="000000" w:themeColor="text1"/>
            <w:u w:val="none"/>
          </w:rPr>
          <w:t>recrutement.delarte.fr/devenez-franchise</w:t>
        </w:r>
      </w:hyperlink>
      <w:r w:rsidR="00EB4823" w:rsidRPr="009B6B5E">
        <w:t xml:space="preserve"> </w:t>
      </w:r>
    </w:p>
    <w:p w14:paraId="6D20A644" w14:textId="77777777" w:rsidR="006F6240" w:rsidRPr="006F6240" w:rsidRDefault="006F6240" w:rsidP="009B6B5E">
      <w:pPr>
        <w:pStyle w:val="CAP-CorrigesQuestions"/>
        <w:numPr>
          <w:ilvl w:val="0"/>
          <w:numId w:val="2"/>
        </w:numPr>
      </w:pPr>
      <w:r w:rsidRPr="006F6240">
        <w:t>Analysez l</w:t>
      </w:r>
      <w:r w:rsidR="00C5202F">
        <w:t>es caractéristiques de l’offre de franchise Del Arte. Dans quelle phase de son cycle de vie se situe-t-elle ?</w:t>
      </w:r>
      <w:r w:rsidRPr="006F6240">
        <w:t xml:space="preserve"> </w:t>
      </w:r>
    </w:p>
    <w:p w14:paraId="18978221" w14:textId="3675EFB9" w:rsidR="00A218D5" w:rsidRPr="009B6B5E" w:rsidRDefault="006860E0" w:rsidP="009B6B5E">
      <w:pPr>
        <w:pStyle w:val="CAP-Corriges-Rponses"/>
      </w:pPr>
      <w:bookmarkStart w:id="1" w:name="_Hlk518658958"/>
      <w:r w:rsidRPr="009B6B5E">
        <w:t>L</w:t>
      </w:r>
      <w:r w:rsidR="00EB4823" w:rsidRPr="009B6B5E">
        <w:t>’enseigne Del Arte</w:t>
      </w:r>
      <w:r w:rsidR="00C13F4B" w:rsidRPr="009B6B5E">
        <w:t xml:space="preserve"> se développe </w:t>
      </w:r>
      <w:r w:rsidR="00A218D5" w:rsidRPr="009B6B5E">
        <w:t xml:space="preserve">grâce à la franchise </w:t>
      </w:r>
      <w:r w:rsidR="00C13F4B" w:rsidRPr="009B6B5E">
        <w:t xml:space="preserve">depuis plus de </w:t>
      </w:r>
      <w:r w:rsidR="00E17175">
        <w:t>quinze </w:t>
      </w:r>
      <w:r w:rsidR="00C13F4B" w:rsidRPr="009B6B5E">
        <w:t>ans en France et bénéficie d’une implantation importante sur le territoire.</w:t>
      </w:r>
      <w:r w:rsidR="007458DD" w:rsidRPr="009B6B5E">
        <w:t xml:space="preserve"> Cependant, l’enseigne souhaite doubler le nombre de restaurants dans les </w:t>
      </w:r>
      <w:r w:rsidR="00E17175">
        <w:t>cinq </w:t>
      </w:r>
      <w:r w:rsidR="007458DD" w:rsidRPr="009B6B5E">
        <w:t>ans à venir.</w:t>
      </w:r>
      <w:r w:rsidR="009B6B5E">
        <w:t xml:space="preserve"> </w:t>
      </w:r>
      <w:bookmarkEnd w:id="1"/>
      <w:r w:rsidR="00A218D5" w:rsidRPr="009B6B5E">
        <w:t xml:space="preserve">Le réseau est </w:t>
      </w:r>
      <w:r w:rsidR="007458DD" w:rsidRPr="009B6B5E">
        <w:t xml:space="preserve">donc </w:t>
      </w:r>
      <w:r w:rsidR="00A218D5" w:rsidRPr="009B6B5E">
        <w:t>encore en phase de croissance</w:t>
      </w:r>
      <w:r w:rsidR="00C747DA" w:rsidRPr="009B6B5E">
        <w:t xml:space="preserve"> avec 10 à </w:t>
      </w:r>
      <w:r w:rsidR="00E17175" w:rsidRPr="009B6B5E">
        <w:t>15</w:t>
      </w:r>
      <w:r w:rsidR="00E17175">
        <w:t> </w:t>
      </w:r>
      <w:r w:rsidR="00C747DA" w:rsidRPr="009B6B5E">
        <w:t>ouvertures par an.</w:t>
      </w:r>
      <w:r w:rsidR="00A218D5" w:rsidRPr="009B6B5E">
        <w:t xml:space="preserve"> </w:t>
      </w:r>
    </w:p>
    <w:p w14:paraId="0767F68C" w14:textId="77777777" w:rsidR="00C5202F" w:rsidRPr="00A218D5" w:rsidRDefault="00C5202F" w:rsidP="009B6B5E">
      <w:pPr>
        <w:pStyle w:val="CAP-CorrigesQuestions"/>
        <w:numPr>
          <w:ilvl w:val="0"/>
          <w:numId w:val="2"/>
        </w:numPr>
      </w:pPr>
      <w:r w:rsidRPr="00A218D5">
        <w:t xml:space="preserve">Quels </w:t>
      </w:r>
      <w:r w:rsidRPr="009B6B5E">
        <w:t>sont</w:t>
      </w:r>
      <w:r w:rsidRPr="00A218D5">
        <w:t xml:space="preserve"> les avantages et les inconvénients de cette situation pour un franchisé désireux d’ouvrir un restaurant italien ?</w:t>
      </w:r>
    </w:p>
    <w:p w14:paraId="3A6A0212" w14:textId="77777777" w:rsidR="000F4CB3" w:rsidRPr="009B6B5E" w:rsidRDefault="002504DE" w:rsidP="009B6B5E">
      <w:pPr>
        <w:pStyle w:val="CAP-Corriges-Rponses"/>
      </w:pPr>
      <w:r w:rsidRPr="009B6B5E">
        <w:t xml:space="preserve">Durant la phase de croissance, les droits d’entrée sont encore accessibles car le réseau est en phase de déploiement. </w:t>
      </w:r>
      <w:r w:rsidR="00992C57" w:rsidRPr="009B6B5E">
        <w:t xml:space="preserve">La dynamique créée par l’ouverture de nombreux points de vente contribue à l’image positive associée au réseau. Cet élan est attractif pour de nombreux entrepreneurs. </w:t>
      </w:r>
    </w:p>
    <w:p w14:paraId="0FDE42A3" w14:textId="77777777" w:rsidR="00992C57" w:rsidRPr="009B6B5E" w:rsidRDefault="0053281D" w:rsidP="009B6B5E">
      <w:pPr>
        <w:pStyle w:val="CAP-Corriges-Rponses"/>
      </w:pPr>
      <w:r w:rsidRPr="009B6B5E">
        <w:t>Cependant, la prise de risque est encore importante car le concept n’a pas encore totalement séduit sa cible initiale et est susceptible d’évoluer encore. Des mutations sont à prévoir tant que l’équilibre n’a pas été atteint par le réseau (en phase de maturité) et la rentabilité peut encore être améliorée.</w:t>
      </w:r>
    </w:p>
    <w:p w14:paraId="5CAF0F60" w14:textId="77777777" w:rsidR="004570EA" w:rsidRDefault="006D2500" w:rsidP="004570EA">
      <w:pPr>
        <w:pStyle w:val="CAP-CorrigesTitre2Activit"/>
      </w:pPr>
      <w:r w:rsidRPr="004570EA">
        <w:t xml:space="preserve">2. </w:t>
      </w:r>
      <w:r w:rsidR="009B0315" w:rsidRPr="004570EA">
        <w:t>Bâtir un réseau d’influenceurs</w:t>
      </w:r>
      <w:r w:rsidR="004570EA">
        <w:t xml:space="preserve"> (p. 130)</w:t>
      </w:r>
    </w:p>
    <w:p w14:paraId="42EDBD80" w14:textId="42231487" w:rsidR="002F4BAD" w:rsidRPr="004570EA" w:rsidRDefault="002F4BAD" w:rsidP="004570EA">
      <w:pPr>
        <w:pStyle w:val="CAP-CorrigesReferentiel"/>
      </w:pPr>
      <w:r w:rsidRPr="004570EA">
        <w:t>NIVEAU MAÎTRISE</w:t>
      </w:r>
    </w:p>
    <w:p w14:paraId="358BB95B" w14:textId="77777777" w:rsidR="009B0315" w:rsidRDefault="009B0315" w:rsidP="00590823">
      <w:pPr>
        <w:pStyle w:val="CAP-CorrigesQuestions"/>
        <w:numPr>
          <w:ilvl w:val="0"/>
          <w:numId w:val="4"/>
        </w:numPr>
        <w:rPr>
          <w:rFonts w:cs="Myriad Pro"/>
        </w:rPr>
      </w:pPr>
      <w:r>
        <w:rPr>
          <w:rFonts w:cs="Myriad Pro"/>
        </w:rPr>
        <w:t>Identifiez les différents membres du réseau Help Confort</w:t>
      </w:r>
      <w:r w:rsidR="004570EA">
        <w:rPr>
          <w:rFonts w:cs="Myriad Pro"/>
        </w:rPr>
        <w:t>.</w:t>
      </w:r>
    </w:p>
    <w:p w14:paraId="4C52BA70" w14:textId="77777777" w:rsidR="007C3E59" w:rsidRDefault="003129FE" w:rsidP="009B6B5E">
      <w:pPr>
        <w:pStyle w:val="CAP-Corriges-Rponses"/>
      </w:pPr>
      <w:r w:rsidRPr="009B6B5E">
        <w:t>Help Confort</w:t>
      </w:r>
      <w:r w:rsidR="00A84359" w:rsidRPr="009B6B5E">
        <w:t xml:space="preserve"> est un réseau de dépannages d’urgence. </w:t>
      </w:r>
    </w:p>
    <w:p w14:paraId="1CC7477C" w14:textId="56D7445A" w:rsidR="008D39E4" w:rsidRDefault="007C3E59" w:rsidP="009B6B5E">
      <w:pPr>
        <w:pStyle w:val="CAP-Corriges-Rponses"/>
      </w:pPr>
      <w:r>
        <w:t xml:space="preserve">La tête de réseau </w:t>
      </w:r>
      <w:r w:rsidR="008D39E4">
        <w:t xml:space="preserve">se charge notamment de conclure des partenariats avec de grandes entreprises apporteuses d’affaires pour les membres du réseau. </w:t>
      </w:r>
      <w:r w:rsidR="00F46BE6" w:rsidRPr="009B6B5E">
        <w:t xml:space="preserve">L’agence pilote du réseau est basée à Pornichet </w:t>
      </w:r>
      <w:r w:rsidR="00C10392" w:rsidRPr="009B6B5E">
        <w:t xml:space="preserve">et emploie </w:t>
      </w:r>
      <w:r w:rsidR="00E17175">
        <w:t>cinq </w:t>
      </w:r>
      <w:r w:rsidR="00F46BE6" w:rsidRPr="009B6B5E">
        <w:t>personnes</w:t>
      </w:r>
      <w:r w:rsidR="00C10392" w:rsidRPr="009B6B5E">
        <w:t xml:space="preserve">. </w:t>
      </w:r>
    </w:p>
    <w:p w14:paraId="240E2FFF" w14:textId="77777777" w:rsidR="00BC43B3" w:rsidRDefault="007C3E59" w:rsidP="009B6B5E">
      <w:pPr>
        <w:pStyle w:val="CAP-Corriges-Rponses"/>
      </w:pPr>
      <w:r>
        <w:t>Les membres du réseau sont les agences, développées</w:t>
      </w:r>
      <w:r w:rsidR="00C10392" w:rsidRPr="009B6B5E">
        <w:t xml:space="preserve"> </w:t>
      </w:r>
      <w:r w:rsidR="00BC43B3" w:rsidRPr="009B6B5E">
        <w:t>grâce à la franchise</w:t>
      </w:r>
      <w:r w:rsidR="005675E0" w:rsidRPr="009B6B5E">
        <w:t xml:space="preserve"> avec l’ambition de doubler le nombre d’agences d’</w:t>
      </w:r>
      <w:r w:rsidR="00E17175">
        <w:t>i</w:t>
      </w:r>
      <w:r w:rsidR="005675E0" w:rsidRPr="009B6B5E">
        <w:t>ci 2020</w:t>
      </w:r>
      <w:r w:rsidR="00C10392" w:rsidRPr="009B6B5E">
        <w:t xml:space="preserve">. Chaque agence </w:t>
      </w:r>
      <w:r w:rsidR="005675E0" w:rsidRPr="009B6B5E">
        <w:t>emploie ses dépanneurs dans les secteurs de la plomberie, de l’électricité, de la vitrerie, de la serrurerie et des volets roulants.</w:t>
      </w:r>
    </w:p>
    <w:p w14:paraId="4F541C35" w14:textId="77777777" w:rsidR="008D39E4" w:rsidRPr="009B6B5E" w:rsidRDefault="008D39E4" w:rsidP="009B6B5E">
      <w:pPr>
        <w:pStyle w:val="CAP-Corriges-Rponses"/>
      </w:pPr>
      <w:r>
        <w:t>Le réseau s’appuie sur des partenaires apporteurs d’affaires.</w:t>
      </w:r>
    </w:p>
    <w:p w14:paraId="68CAFD89" w14:textId="77777777" w:rsidR="009B0315" w:rsidRDefault="009B0315" w:rsidP="00BC43B3">
      <w:pPr>
        <w:pStyle w:val="CAP-CorrigesQuestions"/>
        <w:numPr>
          <w:ilvl w:val="0"/>
          <w:numId w:val="4"/>
        </w:numPr>
        <w:rPr>
          <w:rFonts w:cs="Myriad Pro"/>
        </w:rPr>
      </w:pPr>
      <w:r>
        <w:rPr>
          <w:rFonts w:cs="Myriad Pro"/>
        </w:rPr>
        <w:t>Décrivez les objectifs de communication de Help Confort</w:t>
      </w:r>
      <w:r w:rsidR="007C3E59">
        <w:rPr>
          <w:rFonts w:cs="Myriad Pro"/>
        </w:rPr>
        <w:t>.</w:t>
      </w:r>
    </w:p>
    <w:p w14:paraId="4E6D5A45" w14:textId="1B660B36" w:rsidR="0051091F" w:rsidRPr="007C3E59" w:rsidRDefault="00877FD0" w:rsidP="007C3E59">
      <w:pPr>
        <w:pStyle w:val="CAP-Corriges-Rponses"/>
      </w:pPr>
      <w:r w:rsidRPr="007C3E59">
        <w:t>L</w:t>
      </w:r>
      <w:r w:rsidR="0051091F" w:rsidRPr="007C3E59">
        <w:t xml:space="preserve">e réseau </w:t>
      </w:r>
      <w:r w:rsidR="007C3E59">
        <w:t xml:space="preserve">a trois cibles de communication </w:t>
      </w:r>
      <w:r w:rsidR="00F92278" w:rsidRPr="007C3E59">
        <w:t xml:space="preserve">(voir fiche </w:t>
      </w:r>
      <w:r w:rsidR="00E17175" w:rsidRPr="007C3E59">
        <w:t>ressource</w:t>
      </w:r>
      <w:r w:rsidR="00E17175">
        <w:t> </w:t>
      </w:r>
      <w:r w:rsidR="00F92278" w:rsidRPr="007C3E59">
        <w:t>3)</w:t>
      </w:r>
      <w:r w:rsidR="007C3E59">
        <w:t> </w:t>
      </w:r>
      <w:r w:rsidR="0051091F" w:rsidRPr="007C3E59">
        <w:t>: les particuliers qui seront utilisateurs des services de dépannage, les futurs franchisés</w:t>
      </w:r>
      <w:r w:rsidR="00ED08B1" w:rsidRPr="007C3E59">
        <w:t xml:space="preserve"> qui souhaiteront intégrer le réseau</w:t>
      </w:r>
      <w:r w:rsidR="0051091F" w:rsidRPr="007C3E59">
        <w:t xml:space="preserve"> et les prescripteurs qui recommanderont le réseau en temps voulu. </w:t>
      </w:r>
    </w:p>
    <w:p w14:paraId="542CD950" w14:textId="34C8DA47" w:rsidR="003129FE" w:rsidRPr="007C3E59" w:rsidRDefault="0051091F" w:rsidP="007C3E59">
      <w:pPr>
        <w:pStyle w:val="CAP-Corriges-Rponses"/>
      </w:pPr>
      <w:r w:rsidRPr="007C3E59">
        <w:t>L</w:t>
      </w:r>
      <w:r w:rsidR="00ED08B1" w:rsidRPr="007C3E59">
        <w:t>e premier</w:t>
      </w:r>
      <w:r w:rsidR="00877FD0" w:rsidRPr="007C3E59">
        <w:t xml:space="preserve"> objectif </w:t>
      </w:r>
      <w:r w:rsidR="005675E0" w:rsidRPr="007C3E59">
        <w:t xml:space="preserve">de communication </w:t>
      </w:r>
      <w:r w:rsidR="00877FD0" w:rsidRPr="007C3E59">
        <w:t>de la marque</w:t>
      </w:r>
      <w:r w:rsidR="005675E0" w:rsidRPr="007C3E59">
        <w:t xml:space="preserve"> </w:t>
      </w:r>
      <w:r w:rsidR="00ED08B1" w:rsidRPr="007C3E59">
        <w:t>es</w:t>
      </w:r>
      <w:r w:rsidR="008D39E4">
        <w:t xml:space="preserve">t cognitif </w:t>
      </w:r>
      <w:r w:rsidR="00997557" w:rsidRPr="007C3E59">
        <w:t>(</w:t>
      </w:r>
      <w:r w:rsidR="00E17175" w:rsidRPr="007C3E59">
        <w:t>document</w:t>
      </w:r>
      <w:r w:rsidR="00E17175">
        <w:t> </w:t>
      </w:r>
      <w:r w:rsidR="00997557" w:rsidRPr="007C3E59">
        <w:t>2)</w:t>
      </w:r>
      <w:r w:rsidR="007C3E59">
        <w:t> </w:t>
      </w:r>
      <w:r w:rsidR="005675E0" w:rsidRPr="007C3E59">
        <w:t xml:space="preserve">: </w:t>
      </w:r>
      <w:r w:rsidR="00ED08B1" w:rsidRPr="007C3E59">
        <w:t>l’enseigne</w:t>
      </w:r>
      <w:r w:rsidRPr="007C3E59">
        <w:t xml:space="preserve"> doit accroître sa notoriété</w:t>
      </w:r>
      <w:r w:rsidR="00ED08B1" w:rsidRPr="007C3E59">
        <w:t xml:space="preserve"> si elle veut recruter de nouveaux franchisés</w:t>
      </w:r>
      <w:r w:rsidRPr="007C3E59">
        <w:t>. Le réseau est en phase de croissance et n’a pour l’instant pas atteint sa taille optimale. Le maillage territorial reste imparfait, certains départements ne sont pas encore couverts par les services d’Help Confort</w:t>
      </w:r>
      <w:r w:rsidR="00ED08B1" w:rsidRPr="007C3E59">
        <w:t>. L’enseigne doit également se faire connaître auprès des particuliers afin qu’ils aient le réflexe de contacter une agence Help Confort en cas de besoin.</w:t>
      </w:r>
    </w:p>
    <w:p w14:paraId="5799C081" w14:textId="77777777" w:rsidR="00ED08B1" w:rsidRPr="007C3E59" w:rsidRDefault="00ED08B1" w:rsidP="007C3E59">
      <w:pPr>
        <w:pStyle w:val="CAP-Corriges-Rponses"/>
      </w:pPr>
      <w:r w:rsidRPr="007C3E59">
        <w:lastRenderedPageBreak/>
        <w:t xml:space="preserve">Le second objectif de communication est </w:t>
      </w:r>
      <w:r w:rsidR="00A91D17" w:rsidRPr="007C3E59">
        <w:t>affectif : il est nécessaire de renforcer la crédibilité du réseau par des partenariats avec des professionnels prescripteurs qui joueront un rôle important dans le succès commercial des services d’Help Confort.</w:t>
      </w:r>
      <w:r w:rsidR="00480BF7" w:rsidRPr="007C3E59">
        <w:t xml:space="preserve"> </w:t>
      </w:r>
    </w:p>
    <w:p w14:paraId="407B0B07" w14:textId="77777777" w:rsidR="009B0315" w:rsidRDefault="009B0315" w:rsidP="00590823">
      <w:pPr>
        <w:pStyle w:val="CAP-CorrigesQuestions"/>
        <w:numPr>
          <w:ilvl w:val="0"/>
          <w:numId w:val="4"/>
        </w:numPr>
        <w:rPr>
          <w:rFonts w:cs="Myriad Pro"/>
        </w:rPr>
      </w:pPr>
      <w:r>
        <w:rPr>
          <w:rFonts w:cs="Myriad Pro"/>
        </w:rPr>
        <w:t>Quels sont les outils de communication mis en œuvre par le franchiseur ?</w:t>
      </w:r>
    </w:p>
    <w:p w14:paraId="4B62D02D" w14:textId="2846ABFF" w:rsidR="00010863" w:rsidRPr="008D39E4" w:rsidRDefault="004570EA" w:rsidP="008D39E4">
      <w:pPr>
        <w:pStyle w:val="CAP-Corriges-Rponses"/>
      </w:pPr>
      <w:r>
        <w:t xml:space="preserve">– un </w:t>
      </w:r>
      <w:r w:rsidR="008D39E4">
        <w:t xml:space="preserve">site web dédié </w:t>
      </w:r>
      <w:r w:rsidR="004E0331" w:rsidRPr="008D39E4">
        <w:t>ainsi que les comptes sur les réseaux sociaux (</w:t>
      </w:r>
      <w:r w:rsidR="001F4D03">
        <w:t>F</w:t>
      </w:r>
      <w:r w:rsidR="001F4D03" w:rsidRPr="008D39E4">
        <w:t xml:space="preserve">acebook </w:t>
      </w:r>
      <w:r w:rsidR="004E0331" w:rsidRPr="008D39E4">
        <w:t xml:space="preserve">et </w:t>
      </w:r>
      <w:r w:rsidR="001F4D03">
        <w:t>T</w:t>
      </w:r>
      <w:r w:rsidR="001F4D03" w:rsidRPr="008D39E4">
        <w:t>witter</w:t>
      </w:r>
      <w:r w:rsidR="004E0331" w:rsidRPr="008D39E4">
        <w:t>)</w:t>
      </w:r>
      <w:r w:rsidR="008D39E4">
        <w:t> ;</w:t>
      </w:r>
    </w:p>
    <w:p w14:paraId="28D936E0" w14:textId="6A80ED59" w:rsidR="0060086C" w:rsidRPr="008D39E4" w:rsidRDefault="004570EA" w:rsidP="008D39E4">
      <w:pPr>
        <w:pStyle w:val="CAP-Corriges-Rponses"/>
      </w:pPr>
      <w:r>
        <w:t>– u</w:t>
      </w:r>
      <w:r w:rsidRPr="008D39E4">
        <w:t xml:space="preserve">ne </w:t>
      </w:r>
      <w:r w:rsidR="0060086C" w:rsidRPr="008D39E4">
        <w:t xml:space="preserve">application dédiée </w:t>
      </w:r>
      <w:r w:rsidR="00A24B40" w:rsidRPr="008D39E4">
        <w:t xml:space="preserve">(mais qui a été retirée de </w:t>
      </w:r>
      <w:r w:rsidR="001F4D03" w:rsidRPr="008D39E4">
        <w:t>l’</w:t>
      </w:r>
      <w:r w:rsidR="001F4D03">
        <w:t>A</w:t>
      </w:r>
      <w:r w:rsidR="001F4D03" w:rsidRPr="008D39E4">
        <w:t>pp</w:t>
      </w:r>
      <w:r w:rsidR="001F4D03">
        <w:t>S</w:t>
      </w:r>
      <w:r w:rsidR="001F4D03" w:rsidRPr="008D39E4">
        <w:t xml:space="preserve">tore </w:t>
      </w:r>
      <w:r w:rsidR="00A24B40" w:rsidRPr="008D39E4">
        <w:t xml:space="preserve">et </w:t>
      </w:r>
      <w:r w:rsidR="00A96927" w:rsidRPr="008D39E4">
        <w:t xml:space="preserve">de </w:t>
      </w:r>
      <w:r w:rsidR="001F4D03">
        <w:t>P</w:t>
      </w:r>
      <w:r w:rsidR="001F4D03" w:rsidRPr="008D39E4">
        <w:t>lay</w:t>
      </w:r>
      <w:r w:rsidR="001F4D03">
        <w:t>S</w:t>
      </w:r>
      <w:r w:rsidR="001F4D03" w:rsidRPr="008D39E4">
        <w:t>tore</w:t>
      </w:r>
      <w:r w:rsidR="004E0331" w:rsidRPr="008D39E4">
        <w:t>)</w:t>
      </w:r>
      <w:r w:rsidR="008D39E4">
        <w:t> ;</w:t>
      </w:r>
    </w:p>
    <w:p w14:paraId="301AF1C3" w14:textId="7A79512B" w:rsidR="0060086C" w:rsidRPr="008D39E4" w:rsidRDefault="004570EA" w:rsidP="008D39E4">
      <w:pPr>
        <w:pStyle w:val="CAP-Corriges-Rponses"/>
      </w:pPr>
      <w:r>
        <w:t>– l</w:t>
      </w:r>
      <w:r w:rsidRPr="008D39E4">
        <w:t xml:space="preserve">e </w:t>
      </w:r>
      <w:r w:rsidR="0060086C" w:rsidRPr="008D39E4">
        <w:t>parraina</w:t>
      </w:r>
      <w:r w:rsidR="00010863" w:rsidRPr="008D39E4">
        <w:t>g</w:t>
      </w:r>
      <w:r w:rsidR="0060086C" w:rsidRPr="008D39E4">
        <w:t>e d’émissions</w:t>
      </w:r>
      <w:r w:rsidR="00010863" w:rsidRPr="008D39E4">
        <w:t xml:space="preserve"> télévisées</w:t>
      </w:r>
      <w:r w:rsidR="0060086C" w:rsidRPr="008D39E4">
        <w:t xml:space="preserve"> : </w:t>
      </w:r>
      <w:r w:rsidR="0060086C" w:rsidRPr="001F4D03">
        <w:rPr>
          <w:i/>
        </w:rPr>
        <w:t>Tous ensemble</w:t>
      </w:r>
      <w:r w:rsidR="0060086C" w:rsidRPr="008D39E4">
        <w:t xml:space="preserve"> (TF1), </w:t>
      </w:r>
      <w:r w:rsidR="0060086C" w:rsidRPr="001F4D03">
        <w:rPr>
          <w:i/>
        </w:rPr>
        <w:t>Money Drop</w:t>
      </w:r>
      <w:r w:rsidR="0060086C" w:rsidRPr="008D39E4">
        <w:t xml:space="preserve"> (TF1)</w:t>
      </w:r>
      <w:r w:rsidR="001F4D03">
        <w:t> ;</w:t>
      </w:r>
    </w:p>
    <w:p w14:paraId="14B99D22" w14:textId="7A303781" w:rsidR="00010863" w:rsidRPr="008D39E4" w:rsidRDefault="001F4D03" w:rsidP="008D39E4">
      <w:pPr>
        <w:pStyle w:val="CAP-Corriges-Rponses"/>
      </w:pPr>
      <w:r>
        <w:t>– </w:t>
      </w:r>
      <w:r w:rsidR="004570EA">
        <w:t>l</w:t>
      </w:r>
      <w:r w:rsidR="004570EA" w:rsidRPr="008D39E4">
        <w:t xml:space="preserve">es </w:t>
      </w:r>
      <w:r w:rsidR="00010863" w:rsidRPr="008D39E4">
        <w:t xml:space="preserve">campagnes </w:t>
      </w:r>
      <w:r w:rsidR="004E0331" w:rsidRPr="008D39E4">
        <w:t xml:space="preserve">télévisées </w:t>
      </w:r>
      <w:r w:rsidR="00010863" w:rsidRPr="008D39E4">
        <w:t>nationales : BFM Business TV, 6Play.fr</w:t>
      </w:r>
      <w:r>
        <w:t> ;</w:t>
      </w:r>
    </w:p>
    <w:p w14:paraId="2FCDEC48" w14:textId="51FCA3DA" w:rsidR="004E0331" w:rsidRPr="008D39E4" w:rsidRDefault="001F4D03" w:rsidP="008D39E4">
      <w:pPr>
        <w:pStyle w:val="CAP-Corriges-Rponses"/>
      </w:pPr>
      <w:r>
        <w:t>– l</w:t>
      </w:r>
      <w:r w:rsidRPr="008D39E4">
        <w:t xml:space="preserve">es </w:t>
      </w:r>
      <w:r w:rsidR="004E0331" w:rsidRPr="008D39E4">
        <w:t>référencements : médias spécialisés (franchise), référencement par mots-clés</w:t>
      </w:r>
      <w:r>
        <w:t>,</w:t>
      </w:r>
      <w:r w:rsidR="004E0331" w:rsidRPr="008D39E4">
        <w:t xml:space="preserve"> etc</w:t>
      </w:r>
      <w:r>
        <w:t>.</w:t>
      </w:r>
    </w:p>
    <w:p w14:paraId="09EE5236" w14:textId="77777777" w:rsidR="004E0331" w:rsidRPr="008D39E4" w:rsidRDefault="008D39E4" w:rsidP="0032454A">
      <w:pPr>
        <w:pStyle w:val="CAP-Corriges-Rponses"/>
        <w:spacing w:after="120"/>
      </w:pPr>
      <w:r w:rsidRPr="008D39E4">
        <w:t>On peut classer ces outils en fonction des cibles et des objectifs :</w:t>
      </w:r>
    </w:p>
    <w:tbl>
      <w:tblPr>
        <w:tblStyle w:val="Grilledutableau"/>
        <w:tblW w:w="9173" w:type="dxa"/>
        <w:tblCellMar>
          <w:top w:w="57" w:type="dxa"/>
          <w:left w:w="57" w:type="dxa"/>
          <w:bottom w:w="57" w:type="dxa"/>
          <w:right w:w="57" w:type="dxa"/>
        </w:tblCellMar>
        <w:tblLook w:val="04A0" w:firstRow="1" w:lastRow="0" w:firstColumn="1" w:lastColumn="0" w:noHBand="0" w:noVBand="1"/>
      </w:tblPr>
      <w:tblGrid>
        <w:gridCol w:w="2265"/>
        <w:gridCol w:w="4643"/>
        <w:gridCol w:w="2265"/>
      </w:tblGrid>
      <w:tr w:rsidR="009B78D9" w:rsidRPr="008D39E4" w14:paraId="48557AFC" w14:textId="77777777" w:rsidTr="0032454A">
        <w:tc>
          <w:tcPr>
            <w:tcW w:w="2265" w:type="dxa"/>
            <w:vAlign w:val="center"/>
          </w:tcPr>
          <w:p w14:paraId="16D4A31B" w14:textId="77777777" w:rsidR="009B78D9" w:rsidRPr="001F4D03" w:rsidRDefault="009B78D9" w:rsidP="0032454A">
            <w:pPr>
              <w:pStyle w:val="CAP-Corriges-Reponses-Tableau"/>
              <w:jc w:val="center"/>
            </w:pPr>
          </w:p>
        </w:tc>
        <w:tc>
          <w:tcPr>
            <w:tcW w:w="4643" w:type="dxa"/>
            <w:vAlign w:val="center"/>
          </w:tcPr>
          <w:p w14:paraId="76821334" w14:textId="77777777" w:rsidR="009B78D9" w:rsidRPr="001F4D03" w:rsidRDefault="009B78D9" w:rsidP="0032454A">
            <w:pPr>
              <w:pStyle w:val="CAP-Corriges-Reponses-Tableau"/>
              <w:jc w:val="center"/>
              <w:rPr>
                <w:b/>
              </w:rPr>
            </w:pPr>
            <w:r w:rsidRPr="001F4D03">
              <w:rPr>
                <w:b/>
              </w:rPr>
              <w:t>Objectif cognitif</w:t>
            </w:r>
          </w:p>
        </w:tc>
        <w:tc>
          <w:tcPr>
            <w:tcW w:w="2265" w:type="dxa"/>
            <w:vAlign w:val="center"/>
          </w:tcPr>
          <w:p w14:paraId="7727AE45" w14:textId="77777777" w:rsidR="009B78D9" w:rsidRPr="001F4D03" w:rsidRDefault="009B78D9" w:rsidP="0032454A">
            <w:pPr>
              <w:pStyle w:val="CAP-Corriges-Reponses-Tableau"/>
              <w:jc w:val="center"/>
              <w:rPr>
                <w:b/>
              </w:rPr>
            </w:pPr>
            <w:r w:rsidRPr="001F4D03">
              <w:rPr>
                <w:b/>
              </w:rPr>
              <w:t>Objectif affectif</w:t>
            </w:r>
          </w:p>
        </w:tc>
      </w:tr>
      <w:tr w:rsidR="009B78D9" w:rsidRPr="00DD38CE" w14:paraId="06B46B19" w14:textId="77777777" w:rsidTr="008D39E4">
        <w:tc>
          <w:tcPr>
            <w:tcW w:w="2265" w:type="dxa"/>
            <w:vAlign w:val="center"/>
          </w:tcPr>
          <w:p w14:paraId="125C015F" w14:textId="77777777" w:rsidR="009B78D9" w:rsidRPr="00DD38CE" w:rsidRDefault="009B78D9" w:rsidP="008D39E4">
            <w:pPr>
              <w:pStyle w:val="CAP-Corriges-Reponses-Tableau"/>
            </w:pPr>
            <w:r w:rsidRPr="00DD38CE">
              <w:t>Particuliers (prospects)</w:t>
            </w:r>
          </w:p>
        </w:tc>
        <w:tc>
          <w:tcPr>
            <w:tcW w:w="4643" w:type="dxa"/>
          </w:tcPr>
          <w:p w14:paraId="6EAD5B99" w14:textId="77777777" w:rsidR="009B78D9" w:rsidRPr="00DD38CE" w:rsidRDefault="00885885" w:rsidP="008D39E4">
            <w:pPr>
              <w:pStyle w:val="CAP-Corriges-Reponses-Tableau"/>
            </w:pPr>
            <w:r w:rsidRPr="00DD38CE">
              <w:t>Référencement sur les moteurs de recherche</w:t>
            </w:r>
          </w:p>
          <w:p w14:paraId="0B9FDE5E" w14:textId="77777777" w:rsidR="00885885" w:rsidRPr="00DD38CE" w:rsidRDefault="00885885" w:rsidP="008D39E4">
            <w:pPr>
              <w:pStyle w:val="CAP-Corriges-Reponses-Tableau"/>
            </w:pPr>
            <w:r w:rsidRPr="00DD38CE">
              <w:t>Campagnes télévisées</w:t>
            </w:r>
          </w:p>
          <w:p w14:paraId="0F227147" w14:textId="77777777" w:rsidR="00B52A83" w:rsidRPr="00DD38CE" w:rsidRDefault="00B52A83" w:rsidP="008D39E4">
            <w:pPr>
              <w:pStyle w:val="CAP-Corriges-Reponses-Tableau"/>
            </w:pPr>
            <w:r w:rsidRPr="00DD38CE">
              <w:t>Parrainage d’émissions</w:t>
            </w:r>
          </w:p>
        </w:tc>
        <w:tc>
          <w:tcPr>
            <w:tcW w:w="2265" w:type="dxa"/>
          </w:tcPr>
          <w:p w14:paraId="37605BF4" w14:textId="77777777" w:rsidR="009B78D9" w:rsidRPr="00DD38CE" w:rsidRDefault="00B52A83" w:rsidP="008D39E4">
            <w:pPr>
              <w:pStyle w:val="CAP-Corriges-Reponses-Tableau"/>
            </w:pPr>
            <w:r w:rsidRPr="00DD38CE">
              <w:t>Application</w:t>
            </w:r>
          </w:p>
        </w:tc>
      </w:tr>
      <w:tr w:rsidR="009B78D9" w:rsidRPr="00DD38CE" w14:paraId="477DB79A" w14:textId="77777777" w:rsidTr="008D39E4">
        <w:tc>
          <w:tcPr>
            <w:tcW w:w="2265" w:type="dxa"/>
            <w:vAlign w:val="center"/>
          </w:tcPr>
          <w:p w14:paraId="527D4E2F" w14:textId="77777777" w:rsidR="009B78D9" w:rsidRPr="00DD38CE" w:rsidRDefault="009B78D9" w:rsidP="008D39E4">
            <w:pPr>
              <w:pStyle w:val="CAP-Corriges-Reponses-Tableau"/>
            </w:pPr>
            <w:r w:rsidRPr="00DD38CE">
              <w:t>Futurs franchisés</w:t>
            </w:r>
          </w:p>
        </w:tc>
        <w:tc>
          <w:tcPr>
            <w:tcW w:w="4643" w:type="dxa"/>
          </w:tcPr>
          <w:p w14:paraId="2C2D5271" w14:textId="77777777" w:rsidR="00885885" w:rsidRPr="00DD38CE" w:rsidRDefault="00885885" w:rsidP="008D39E4">
            <w:pPr>
              <w:pStyle w:val="CAP-Corriges-Reponses-Tableau"/>
            </w:pPr>
            <w:r w:rsidRPr="00DD38CE">
              <w:t>Site</w:t>
            </w:r>
          </w:p>
          <w:p w14:paraId="61C08C12" w14:textId="77777777" w:rsidR="009B78D9" w:rsidRPr="00DD38CE" w:rsidRDefault="009B78D9" w:rsidP="008D39E4">
            <w:pPr>
              <w:pStyle w:val="CAP-Corriges-Reponses-Tableau"/>
            </w:pPr>
            <w:r w:rsidRPr="00DD38CE">
              <w:t>Parution d’annonces dans les magazines sur la franchise (</w:t>
            </w:r>
            <w:r w:rsidRPr="00E17175">
              <w:rPr>
                <w:i/>
              </w:rPr>
              <w:t>print</w:t>
            </w:r>
            <w:r w:rsidRPr="00DD38CE">
              <w:t xml:space="preserve"> et numérique)</w:t>
            </w:r>
          </w:p>
        </w:tc>
        <w:tc>
          <w:tcPr>
            <w:tcW w:w="2265" w:type="dxa"/>
          </w:tcPr>
          <w:p w14:paraId="32CA7245" w14:textId="77777777" w:rsidR="009B78D9" w:rsidRPr="00DD38CE" w:rsidRDefault="00885885" w:rsidP="008D39E4">
            <w:pPr>
              <w:pStyle w:val="CAP-Corriges-Reponses-Tableau"/>
            </w:pPr>
            <w:r w:rsidRPr="00DD38CE">
              <w:t>Site</w:t>
            </w:r>
          </w:p>
          <w:p w14:paraId="1B8E91D7" w14:textId="77777777" w:rsidR="00885885" w:rsidRPr="00DD38CE" w:rsidRDefault="00885885" w:rsidP="008D39E4">
            <w:pPr>
              <w:pStyle w:val="CAP-Corriges-Reponses-Tableau"/>
            </w:pPr>
            <w:r w:rsidRPr="00DD38CE">
              <w:t>Partenariats avec les prescripteurs</w:t>
            </w:r>
          </w:p>
        </w:tc>
      </w:tr>
      <w:tr w:rsidR="009B78D9" w:rsidRPr="00DD38CE" w14:paraId="6855D649" w14:textId="77777777" w:rsidTr="008D39E4">
        <w:tc>
          <w:tcPr>
            <w:tcW w:w="2265" w:type="dxa"/>
            <w:vAlign w:val="center"/>
          </w:tcPr>
          <w:p w14:paraId="3CF96843" w14:textId="77777777" w:rsidR="009B78D9" w:rsidRPr="00DD38CE" w:rsidRDefault="009B78D9" w:rsidP="008D39E4">
            <w:pPr>
              <w:pStyle w:val="CAP-Corriges-Reponses-Tableau"/>
            </w:pPr>
            <w:r w:rsidRPr="00DD38CE">
              <w:t>Prescripteurs</w:t>
            </w:r>
          </w:p>
        </w:tc>
        <w:tc>
          <w:tcPr>
            <w:tcW w:w="4643" w:type="dxa"/>
          </w:tcPr>
          <w:p w14:paraId="47219999" w14:textId="77777777" w:rsidR="009B78D9" w:rsidRPr="00DD38CE" w:rsidRDefault="00B52A83" w:rsidP="008D39E4">
            <w:pPr>
              <w:pStyle w:val="CAP-Corriges-Reponses-Tableau"/>
            </w:pPr>
            <w:r w:rsidRPr="00DD38CE">
              <w:t>Parrainage d’émissions</w:t>
            </w:r>
          </w:p>
          <w:p w14:paraId="6F0E5274" w14:textId="77777777" w:rsidR="00B52A83" w:rsidRPr="00DD38CE" w:rsidRDefault="00B52A83" w:rsidP="008D39E4">
            <w:pPr>
              <w:pStyle w:val="CAP-Corriges-Reponses-Tableau"/>
            </w:pPr>
            <w:r w:rsidRPr="00DD38CE">
              <w:t>Campagnes télévisées</w:t>
            </w:r>
          </w:p>
        </w:tc>
        <w:tc>
          <w:tcPr>
            <w:tcW w:w="2265" w:type="dxa"/>
          </w:tcPr>
          <w:p w14:paraId="137E1E1C" w14:textId="77777777" w:rsidR="009B78D9" w:rsidRPr="00DD38CE" w:rsidRDefault="00576052" w:rsidP="008D39E4">
            <w:pPr>
              <w:pStyle w:val="CAP-Corriges-Reponses-Tableau"/>
            </w:pPr>
            <w:r w:rsidRPr="00DD38CE">
              <w:t>Site (logos des prescripteurs)</w:t>
            </w:r>
          </w:p>
        </w:tc>
      </w:tr>
    </w:tbl>
    <w:p w14:paraId="400A9E9D" w14:textId="77777777" w:rsidR="00165FA5" w:rsidRDefault="00165FA5" w:rsidP="00590823">
      <w:pPr>
        <w:pStyle w:val="CAP-CorrigesQuestions"/>
        <w:numPr>
          <w:ilvl w:val="0"/>
          <w:numId w:val="4"/>
        </w:numPr>
        <w:rPr>
          <w:rFonts w:cs="Myriad Pro"/>
        </w:rPr>
      </w:pPr>
      <w:r>
        <w:rPr>
          <w:rFonts w:cs="Myriad Pro"/>
        </w:rPr>
        <w:t>Listez les différents types d’influenceurs recrutés par l’enseigne</w:t>
      </w:r>
      <w:r w:rsidR="00E17175">
        <w:rPr>
          <w:rFonts w:cs="Myriad Pro"/>
        </w:rPr>
        <w:t>.</w:t>
      </w:r>
    </w:p>
    <w:p w14:paraId="7273BCAE" w14:textId="77777777" w:rsidR="007C273F" w:rsidRPr="008D39E4" w:rsidRDefault="00333277" w:rsidP="008D39E4">
      <w:pPr>
        <w:pStyle w:val="CAP-Corriges-Rponses"/>
      </w:pPr>
      <w:r w:rsidRPr="008D39E4">
        <w:t>L’enseigne</w:t>
      </w:r>
      <w:r w:rsidR="00B6710F" w:rsidRPr="008D39E4">
        <w:t xml:space="preserve"> </w:t>
      </w:r>
      <w:r w:rsidR="00401568" w:rsidRPr="008D39E4">
        <w:t>a noué un partenariat avec les prescripteurs naturels des services de dépannage : les assu</w:t>
      </w:r>
      <w:r w:rsidR="008D39E4">
        <w:t>reurs et</w:t>
      </w:r>
      <w:r w:rsidR="00AB0F00" w:rsidRPr="008D39E4">
        <w:t xml:space="preserve"> </w:t>
      </w:r>
      <w:r w:rsidR="00B6710F" w:rsidRPr="008D39E4">
        <w:t xml:space="preserve">les </w:t>
      </w:r>
      <w:r w:rsidR="00AB0F00" w:rsidRPr="008D39E4">
        <w:t>assisteurs</w:t>
      </w:r>
      <w:r w:rsidR="00401568" w:rsidRPr="008D39E4">
        <w:t xml:space="preserve">. </w:t>
      </w:r>
    </w:p>
    <w:p w14:paraId="5D1A62A2" w14:textId="6426CF70" w:rsidR="00D83D8F" w:rsidRPr="008D39E4" w:rsidRDefault="00401568" w:rsidP="008D39E4">
      <w:pPr>
        <w:pStyle w:val="CAP-Corriges-Rponses"/>
      </w:pPr>
      <w:r w:rsidRPr="008D39E4">
        <w:t xml:space="preserve">Mondial Assistance et Axa Assistance recommandent Help Confort lorsque leurs assurés ont besoin d’être dépannés. Les tarifs pratiqués par Help Confort sont </w:t>
      </w:r>
      <w:r w:rsidR="00931222" w:rsidRPr="008D39E4">
        <w:t>établis sur la base des préconisations des assureurs.</w:t>
      </w:r>
    </w:p>
    <w:p w14:paraId="5846D1C4" w14:textId="17F7D829" w:rsidR="008D39E4" w:rsidRPr="00E17175" w:rsidRDefault="0032454A" w:rsidP="0032454A">
      <w:pPr>
        <w:pStyle w:val="CAP-CorrigesTestez-vous"/>
        <w:shd w:val="clear" w:color="auto" w:fill="D9D9D9" w:themeFill="background1" w:themeFillShade="D9"/>
      </w:pPr>
      <w:r w:rsidRPr="008D39E4">
        <w:t>Complément</w:t>
      </w:r>
    </w:p>
    <w:p w14:paraId="2FEA4224" w14:textId="1A04F6A0" w:rsidR="007C273F" w:rsidRPr="008D39E4" w:rsidRDefault="007C273F" w:rsidP="0032454A">
      <w:pPr>
        <w:pStyle w:val="CAP-Corriges-Rponses"/>
        <w:shd w:val="clear" w:color="auto" w:fill="D9D9D9" w:themeFill="background1" w:themeFillShade="D9"/>
      </w:pPr>
      <w:r w:rsidRPr="008D39E4">
        <w:t xml:space="preserve">L’enseigne a également </w:t>
      </w:r>
      <w:r w:rsidR="00B6710F" w:rsidRPr="008D39E4">
        <w:t>ce type de partenariat</w:t>
      </w:r>
      <w:r w:rsidRPr="008D39E4">
        <w:t xml:space="preserve"> avec </w:t>
      </w:r>
      <w:r w:rsidR="0060086C" w:rsidRPr="008D39E4">
        <w:t xml:space="preserve">les réseaux d’agences immobilières </w:t>
      </w:r>
      <w:r w:rsidR="00E17175" w:rsidRPr="008D39E4">
        <w:t>Century</w:t>
      </w:r>
      <w:r w:rsidR="00E17175">
        <w:t> </w:t>
      </w:r>
      <w:r w:rsidRPr="008D39E4">
        <w:t>21</w:t>
      </w:r>
      <w:r w:rsidR="000D2894" w:rsidRPr="008D39E4">
        <w:t xml:space="preserve"> et </w:t>
      </w:r>
      <w:r w:rsidR="00E17175" w:rsidRPr="008D39E4">
        <w:t>Guy</w:t>
      </w:r>
      <w:r w:rsidR="00E17175">
        <w:t> </w:t>
      </w:r>
      <w:r w:rsidR="000D2894" w:rsidRPr="008D39E4">
        <w:t>Hoquet.</w:t>
      </w:r>
    </w:p>
    <w:p w14:paraId="48F8352C" w14:textId="77777777" w:rsidR="001F4D03" w:rsidRDefault="00C5292A" w:rsidP="001F4D03">
      <w:pPr>
        <w:pStyle w:val="CAP-CorrigesTitre2Activit"/>
      </w:pPr>
      <w:r w:rsidRPr="001F4D03">
        <w:t>3</w:t>
      </w:r>
      <w:r w:rsidR="006C3E66" w:rsidRPr="001F4D03">
        <w:t>. </w:t>
      </w:r>
      <w:r w:rsidR="00165FA5" w:rsidRPr="001F4D03">
        <w:t>Développer sa clientèle</w:t>
      </w:r>
      <w:r w:rsidR="001F4D03">
        <w:t xml:space="preserve"> (p. 131)</w:t>
      </w:r>
    </w:p>
    <w:p w14:paraId="751CA782" w14:textId="352C1BB9" w:rsidR="006C3E66" w:rsidRPr="001F4D03" w:rsidRDefault="006C3E66" w:rsidP="001F4D03">
      <w:pPr>
        <w:pStyle w:val="CAP-CorrigesReferentiel"/>
      </w:pPr>
      <w:r w:rsidRPr="001F4D03">
        <w:t xml:space="preserve">NIVEAU </w:t>
      </w:r>
      <w:r w:rsidR="00D76045">
        <w:t>MAITR</w:t>
      </w:r>
      <w:r w:rsidR="00D76045" w:rsidRPr="001F4D03">
        <w:t>ISE</w:t>
      </w:r>
    </w:p>
    <w:p w14:paraId="67530DDA" w14:textId="77777777" w:rsidR="00165FA5" w:rsidRDefault="00165FA5" w:rsidP="00C5292A">
      <w:pPr>
        <w:pStyle w:val="CAP-CorrigesQuestions"/>
        <w:numPr>
          <w:ilvl w:val="0"/>
          <w:numId w:val="13"/>
        </w:numPr>
        <w:rPr>
          <w:rFonts w:cs="Myriad Pro"/>
        </w:rPr>
      </w:pPr>
      <w:r>
        <w:rPr>
          <w:rFonts w:cs="Myriad Pro"/>
        </w:rPr>
        <w:t xml:space="preserve">Vous ouvrez un </w:t>
      </w:r>
      <w:r w:rsidRPr="00E17175">
        <w:rPr>
          <w:rFonts w:cs="Myriad Pro"/>
          <w:i/>
        </w:rPr>
        <w:t>escape game</w:t>
      </w:r>
      <w:r>
        <w:rPr>
          <w:rFonts w:cs="Myriad Pro"/>
        </w:rPr>
        <w:t xml:space="preserve"> avec quatre scénarios à Mulsanne, dans la Sarthe (72). Définissez vos cibles primaires et secondaires</w:t>
      </w:r>
      <w:r w:rsidR="008502A8">
        <w:rPr>
          <w:rFonts w:cs="Myriad Pro"/>
        </w:rPr>
        <w:t>.</w:t>
      </w:r>
    </w:p>
    <w:p w14:paraId="78474620" w14:textId="77777777" w:rsidR="005557CC" w:rsidRDefault="002F0B76" w:rsidP="008D39E4">
      <w:pPr>
        <w:pStyle w:val="CAP-Corriges-Rponses"/>
        <w:rPr>
          <w:b/>
        </w:rPr>
      </w:pPr>
      <w:r>
        <w:t xml:space="preserve">Les cibles primaires </w:t>
      </w:r>
      <w:r w:rsidR="00A10A72">
        <w:t xml:space="preserve">sont les joueurs et acheteurs : résidents de la Sarthe, </w:t>
      </w:r>
      <w:r w:rsidR="00410B36" w:rsidRPr="008502A8">
        <w:rPr>
          <w:i/>
        </w:rPr>
        <w:t>millen</w:t>
      </w:r>
      <w:r w:rsidR="008D39E4" w:rsidRPr="008502A8">
        <w:rPr>
          <w:i/>
        </w:rPr>
        <w:t>n</w:t>
      </w:r>
      <w:r w:rsidR="00410B36" w:rsidRPr="008502A8">
        <w:rPr>
          <w:i/>
        </w:rPr>
        <w:t>ials</w:t>
      </w:r>
      <w:r w:rsidR="008D39E4">
        <w:t xml:space="preserve"> (nés entre 1980 et 2000)</w:t>
      </w:r>
      <w:r w:rsidR="00410B36">
        <w:t>, familles</w:t>
      </w:r>
      <w:r w:rsidR="00D93069">
        <w:t xml:space="preserve">, </w:t>
      </w:r>
      <w:r w:rsidR="00496FCB">
        <w:t xml:space="preserve">cadres, </w:t>
      </w:r>
      <w:r w:rsidR="00410B36">
        <w:t>aimant l</w:t>
      </w:r>
      <w:r w:rsidR="00D93069">
        <w:t xml:space="preserve">es jeux d’énigme en </w:t>
      </w:r>
      <w:r w:rsidR="00410B36">
        <w:t>immersion</w:t>
      </w:r>
      <w:r w:rsidR="00D93069">
        <w:t>.</w:t>
      </w:r>
      <w:r w:rsidR="00496FCB">
        <w:t xml:space="preserve"> </w:t>
      </w:r>
    </w:p>
    <w:p w14:paraId="615A22F9" w14:textId="60FA763D" w:rsidR="008502A8" w:rsidRDefault="002F0B76" w:rsidP="008D39E4">
      <w:pPr>
        <w:pStyle w:val="CAP-Corriges-Rponses"/>
      </w:pPr>
      <w:r>
        <w:t xml:space="preserve">Les cibles secondaires sont </w:t>
      </w:r>
      <w:r w:rsidR="00A10A72">
        <w:t>les influenceurs. Ils parleront de l’</w:t>
      </w:r>
      <w:r w:rsidR="00A10A72" w:rsidRPr="008502A8">
        <w:rPr>
          <w:i/>
        </w:rPr>
        <w:t>escape game</w:t>
      </w:r>
      <w:r w:rsidR="00A10A72">
        <w:t xml:space="preserve"> et le </w:t>
      </w:r>
      <w:r w:rsidR="00D76045">
        <w:t>recommanderont </w:t>
      </w:r>
      <w:r w:rsidR="00083BEF">
        <w:t>: ceux qui ont déjà joué sont des influenceurs, leur opinion exprimée sur les réseaux sociaux (</w:t>
      </w:r>
      <w:r w:rsidR="008502A8">
        <w:t>TripAdvisor</w:t>
      </w:r>
      <w:r w:rsidR="00083BEF">
        <w:t>, booking.com</w:t>
      </w:r>
      <w:r w:rsidR="008502A8">
        <w:t>,</w:t>
      </w:r>
      <w:r w:rsidR="00083BEF">
        <w:t xml:space="preserve"> etc</w:t>
      </w:r>
      <w:r w:rsidR="008502A8">
        <w:t>.</w:t>
      </w:r>
      <w:r w:rsidR="00083BEF">
        <w:t xml:space="preserve">), </w:t>
      </w:r>
      <w:r w:rsidR="008502A8">
        <w:t xml:space="preserve">ou encore </w:t>
      </w:r>
      <w:r w:rsidR="00083BEF">
        <w:t>les blogueurs ou youtubeurs</w:t>
      </w:r>
      <w:r w:rsidR="008502A8">
        <w:t>, qui</w:t>
      </w:r>
      <w:r w:rsidR="00410B36">
        <w:t xml:space="preserve"> sont également très écoutés dès lors qu’il s’agit de choisir une sortie (fiche </w:t>
      </w:r>
      <w:r w:rsidR="008502A8">
        <w:t>ressource </w:t>
      </w:r>
      <w:r w:rsidR="00410B36">
        <w:t>4)</w:t>
      </w:r>
      <w:r w:rsidR="006C427D">
        <w:t xml:space="preserve"> et en particulier par les </w:t>
      </w:r>
      <w:r w:rsidR="006C427D" w:rsidRPr="008502A8">
        <w:rPr>
          <w:i/>
        </w:rPr>
        <w:t>mille</w:t>
      </w:r>
      <w:r w:rsidR="00CB684D" w:rsidRPr="008502A8">
        <w:rPr>
          <w:i/>
        </w:rPr>
        <w:t>n</w:t>
      </w:r>
      <w:r w:rsidR="006C427D" w:rsidRPr="008502A8">
        <w:rPr>
          <w:i/>
        </w:rPr>
        <w:t>nials</w:t>
      </w:r>
      <w:r w:rsidR="006C427D">
        <w:t>.</w:t>
      </w:r>
      <w:r w:rsidR="005557CC">
        <w:t xml:space="preserve"> Enfin, de nombreuses entreprises utilisent l’</w:t>
      </w:r>
      <w:r w:rsidR="005557CC" w:rsidRPr="008502A8">
        <w:rPr>
          <w:i/>
        </w:rPr>
        <w:t>escape game</w:t>
      </w:r>
      <w:r w:rsidR="005557CC">
        <w:t xml:space="preserve"> comme outil de </w:t>
      </w:r>
      <w:r w:rsidR="005557CC" w:rsidRPr="008502A8">
        <w:rPr>
          <w:i/>
        </w:rPr>
        <w:t>teambuilding</w:t>
      </w:r>
      <w:r w:rsidR="005557CC">
        <w:t xml:space="preserve"> et communiquent volontiers sur les séminaires qu’elles organisent. Les cadres sont donc des cibles primaires, les entreprises, elles, seront des cibles secondaires.</w:t>
      </w:r>
    </w:p>
    <w:p w14:paraId="59FC9348" w14:textId="77777777" w:rsidR="008502A8" w:rsidRDefault="008502A8">
      <w:pPr>
        <w:spacing w:after="200" w:line="276" w:lineRule="auto"/>
        <w:rPr>
          <w:rFonts w:asciiTheme="minorHAnsi" w:eastAsia="Calibri" w:hAnsiTheme="minorHAnsi" w:cs="Arial"/>
          <w:color w:val="000000" w:themeColor="text1"/>
          <w:sz w:val="22"/>
          <w:szCs w:val="22"/>
          <w:lang w:eastAsia="en-US"/>
        </w:rPr>
      </w:pPr>
      <w:r>
        <w:br w:type="page"/>
      </w:r>
    </w:p>
    <w:p w14:paraId="427B42AE" w14:textId="77777777" w:rsidR="00E93E6F" w:rsidRDefault="00165FA5" w:rsidP="00C5292A">
      <w:pPr>
        <w:pStyle w:val="CAP-CorrigesQuestions"/>
        <w:numPr>
          <w:ilvl w:val="0"/>
          <w:numId w:val="13"/>
        </w:numPr>
        <w:rPr>
          <w:rFonts w:cs="Myriad Pro"/>
        </w:rPr>
      </w:pPr>
      <w:r>
        <w:rPr>
          <w:rFonts w:cs="Myriad Pro"/>
        </w:rPr>
        <w:lastRenderedPageBreak/>
        <w:t xml:space="preserve">Quels supports privilégiez-vous </w:t>
      </w:r>
      <w:r w:rsidR="00E93E6F">
        <w:rPr>
          <w:rFonts w:cs="Myriad Pro"/>
        </w:rPr>
        <w:t>pour attirer la clientèle ?</w:t>
      </w:r>
    </w:p>
    <w:p w14:paraId="0DB9D9A4" w14:textId="50D2B785" w:rsidR="00D93069" w:rsidRDefault="00D93069" w:rsidP="00CB684D">
      <w:pPr>
        <w:pStyle w:val="CAP-Corriges-Rponses"/>
        <w:rPr>
          <w:b/>
        </w:rPr>
      </w:pPr>
      <w:r w:rsidRPr="00D93069">
        <w:t xml:space="preserve">En tant que franchisé, </w:t>
      </w:r>
      <w:r w:rsidR="00975512">
        <w:t>vous communiquerez localement. Votre cible est surtout primaire, vous souhaitez vous faire conna</w:t>
      </w:r>
      <w:r w:rsidR="008502A8">
        <w:t>î</w:t>
      </w:r>
      <w:r w:rsidR="00975512">
        <w:t>tre</w:t>
      </w:r>
      <w:r w:rsidR="00E21FE7">
        <w:t xml:space="preserve"> et informer le public de votre prochaine ouverture (objectif cognitif). Les outils les plus appropriés sont les réseaux sociaux (la page </w:t>
      </w:r>
      <w:r w:rsidR="008502A8">
        <w:t xml:space="preserve">Facebook </w:t>
      </w:r>
      <w:r w:rsidR="00E21FE7">
        <w:t xml:space="preserve">de votre </w:t>
      </w:r>
      <w:r w:rsidR="00E21FE7" w:rsidRPr="008502A8">
        <w:rPr>
          <w:i/>
        </w:rPr>
        <w:t>escape game</w:t>
      </w:r>
      <w:r w:rsidR="00E21FE7">
        <w:t>) et le marketing direct. Comme vous débutez, vous n’avez pas encore de fichier client</w:t>
      </w:r>
      <w:r w:rsidR="0076545A">
        <w:t>s,</w:t>
      </w:r>
      <w:r w:rsidR="00E21FE7">
        <w:t xml:space="preserve"> mais vous pouvez utiliser les flyers que vous distribuerez dans la zone de chalandise</w:t>
      </w:r>
      <w:r w:rsidR="008609AE">
        <w:t>.</w:t>
      </w:r>
    </w:p>
    <w:p w14:paraId="2DDF268C" w14:textId="77777777" w:rsidR="008609AE" w:rsidRDefault="008609AE" w:rsidP="00CB684D">
      <w:pPr>
        <w:pStyle w:val="CAP-Corriges-Rponses"/>
        <w:rPr>
          <w:b/>
        </w:rPr>
      </w:pPr>
      <w:r>
        <w:t>La radio locale est également un choix judicieux qui aura le même pouvoir impactant que le flyer</w:t>
      </w:r>
      <w:r w:rsidR="0076545A">
        <w:t>,</w:t>
      </w:r>
      <w:r>
        <w:t xml:space="preserve"> mais il vous faudra alors prévoir un petit budget (à moins que vous n’invitiez les journalistes à l’inauguration, vous aurez ainsi une couverture gratuite de votre lancement).</w:t>
      </w:r>
    </w:p>
    <w:p w14:paraId="64D684A6" w14:textId="77777777" w:rsidR="00E93E6F" w:rsidRDefault="00E93E6F" w:rsidP="00E93E6F">
      <w:pPr>
        <w:pStyle w:val="CAP-CorrigesQuestions"/>
        <w:numPr>
          <w:ilvl w:val="0"/>
          <w:numId w:val="13"/>
        </w:numPr>
        <w:rPr>
          <w:rFonts w:cs="Myriad Pro"/>
        </w:rPr>
      </w:pPr>
      <w:r>
        <w:rPr>
          <w:rFonts w:cs="Myriad Pro"/>
        </w:rPr>
        <w:t>Comment la tête de réseau vous soutiendra-t-elle à cette occasion ?</w:t>
      </w:r>
    </w:p>
    <w:p w14:paraId="14ABD290" w14:textId="77777777" w:rsidR="00082D06" w:rsidRDefault="00082D06" w:rsidP="00CB684D">
      <w:pPr>
        <w:pStyle w:val="CAP-Corriges-Rponses"/>
        <w:rPr>
          <w:b/>
        </w:rPr>
      </w:pPr>
      <w:r>
        <w:t>Le soutien de l’enseigne sera national. La tête de réseau communiquera sur l’ouverture d’un nouvel établissement car la croissance du réseau est un sujet de fierté pour les partenaires. Cette communication sera interne et externe. Le site de l’enseigne, ses comptes sur les réseaux sociaux seront utilisés à cet effet.</w:t>
      </w:r>
    </w:p>
    <w:p w14:paraId="1EB99443" w14:textId="3ED74E9F" w:rsidR="004F0BB3" w:rsidRPr="00DD38CE" w:rsidRDefault="00082D06" w:rsidP="00CB684D">
      <w:pPr>
        <w:pStyle w:val="CAP-Corriges-Rponses"/>
        <w:rPr>
          <w:b/>
        </w:rPr>
      </w:pPr>
      <w:r>
        <w:t xml:space="preserve">L’enseigne peut également saisir cette opportunité pour rappeler les valeurs de l’enseigne et parler de son concept dans une campagne </w:t>
      </w:r>
      <w:r w:rsidR="00E160AB">
        <w:t xml:space="preserve">média régionale (PQR ou radio locale) ou </w:t>
      </w:r>
      <w:r>
        <w:t>de plus grande ampleur</w:t>
      </w:r>
      <w:r w:rsidR="00E160AB">
        <w:t xml:space="preserve"> (médias nationaux</w:t>
      </w:r>
      <w:r w:rsidR="00555334">
        <w:t xml:space="preserve"> avec décrochage régional</w:t>
      </w:r>
      <w:r w:rsidR="00E160AB">
        <w:t>).</w:t>
      </w:r>
      <w:r w:rsidR="00555334">
        <w:t xml:space="preserve"> </w:t>
      </w:r>
      <w:r w:rsidR="00CB684D">
        <w:t>À partir</w:t>
      </w:r>
      <w:r w:rsidR="004F0BB3" w:rsidRPr="00DD38CE">
        <w:t xml:space="preserve"> </w:t>
      </w:r>
      <w:r w:rsidR="00CB684D">
        <w:t xml:space="preserve">du </w:t>
      </w:r>
      <w:r w:rsidR="0076545A" w:rsidRPr="00DD38CE">
        <w:t>document</w:t>
      </w:r>
      <w:r w:rsidR="0076545A">
        <w:t> </w:t>
      </w:r>
      <w:r w:rsidR="004F0BB3" w:rsidRPr="00DD38CE">
        <w:t>1, on con</w:t>
      </w:r>
      <w:r w:rsidR="00CB684D">
        <w:t xml:space="preserve">state que </w:t>
      </w:r>
      <w:r w:rsidR="00E160AB">
        <w:t>l’ouverture prochaine de l’</w:t>
      </w:r>
      <w:r w:rsidR="00E160AB" w:rsidRPr="0076545A">
        <w:rPr>
          <w:i/>
        </w:rPr>
        <w:t>escape game</w:t>
      </w:r>
      <w:r w:rsidR="00E160AB">
        <w:t xml:space="preserve"> de Mulsanne fait l’objet d’une annonce sur France Bleu Maine.</w:t>
      </w:r>
    </w:p>
    <w:p w14:paraId="50799FC9" w14:textId="77777777" w:rsidR="001F4D03" w:rsidRDefault="007B0F08" w:rsidP="007B0F08">
      <w:pPr>
        <w:pStyle w:val="CAP-CorrigesTitre2Activit"/>
      </w:pPr>
      <w:r w:rsidRPr="001F4D03">
        <w:t xml:space="preserve">4. Identifier les stratégies et les outils du développement </w:t>
      </w:r>
      <w:r w:rsidR="001F4D03">
        <w:t>(p. 132)</w:t>
      </w:r>
    </w:p>
    <w:p w14:paraId="64F3CCDE" w14:textId="645A188D" w:rsidR="007B0F08" w:rsidRPr="001F4D03" w:rsidRDefault="007B0F08" w:rsidP="001F4D03">
      <w:pPr>
        <w:pStyle w:val="CAP-CorrigesReferentiel"/>
      </w:pPr>
      <w:r w:rsidRPr="001F4D03">
        <w:t>NIVEAU EXPERTISE</w:t>
      </w:r>
    </w:p>
    <w:p w14:paraId="78073B3C" w14:textId="77777777" w:rsidR="009B1D4A" w:rsidRPr="00CB684D" w:rsidRDefault="007B0F08" w:rsidP="00CB684D">
      <w:pPr>
        <w:pStyle w:val="CAP-CorrigesQuestions"/>
        <w:numPr>
          <w:ilvl w:val="0"/>
          <w:numId w:val="28"/>
        </w:numPr>
      </w:pPr>
      <w:r w:rsidRPr="00CB684D">
        <w:t xml:space="preserve">Positionnez l’enseigne dans son cycle de vie </w:t>
      </w:r>
      <w:r w:rsidR="009B1D4A" w:rsidRPr="00CB684D">
        <w:t>et faites le diagnostic de la situation de McDonald’s</w:t>
      </w:r>
      <w:r w:rsidR="00CB684D" w:rsidRPr="00CB684D">
        <w:t>.</w:t>
      </w:r>
    </w:p>
    <w:p w14:paraId="48785DCA" w14:textId="32447DB9" w:rsidR="007D31E7" w:rsidRDefault="007D31E7" w:rsidP="00CB684D">
      <w:pPr>
        <w:pStyle w:val="CAP-Corriges-Rponses"/>
        <w:rPr>
          <w:b/>
        </w:rPr>
      </w:pPr>
      <w:r w:rsidRPr="007D31E7">
        <w:t>Les enseignes de restauration rapide font face à de nombreux challenges : l’arrivée du</w:t>
      </w:r>
      <w:r>
        <w:t xml:space="preserve"> </w:t>
      </w:r>
      <w:r w:rsidRPr="007D31E7">
        <w:t xml:space="preserve">burger premium, les exigences de transparence et de qualité du consommateur, la tendance bio et produits naturels, la </w:t>
      </w:r>
      <w:r w:rsidR="00D76045" w:rsidRPr="00D76045">
        <w:rPr>
          <w:i/>
        </w:rPr>
        <w:t>FoodT</w:t>
      </w:r>
      <w:r w:rsidRPr="00D76045">
        <w:rPr>
          <w:i/>
        </w:rPr>
        <w:t>ech</w:t>
      </w:r>
      <w:r w:rsidRPr="007D31E7">
        <w:t xml:space="preserve"> et le désir de digitalisation… </w:t>
      </w:r>
    </w:p>
    <w:p w14:paraId="4CB2E4ED" w14:textId="77777777" w:rsidR="00910A60" w:rsidRDefault="007D31E7" w:rsidP="00CB684D">
      <w:pPr>
        <w:pStyle w:val="CAP-Corriges-Rponses"/>
        <w:rPr>
          <w:b/>
        </w:rPr>
      </w:pPr>
      <w:r>
        <w:t>McDonald’s a réussi en standardisant son offre</w:t>
      </w:r>
      <w:r w:rsidR="0076545A">
        <w:t>,</w:t>
      </w:r>
      <w:r>
        <w:t xml:space="preserve"> mais les tendances qui s’expriment aujourd’hui vont dans le sens d’une personnalisation des produits et des services. </w:t>
      </w:r>
      <w:r w:rsidR="00910A60">
        <w:t xml:space="preserve">Les conditions du marché ont changé. </w:t>
      </w:r>
    </w:p>
    <w:p w14:paraId="06052A13" w14:textId="442F13F2" w:rsidR="006E56F4" w:rsidRDefault="00910A60" w:rsidP="00CB684D">
      <w:pPr>
        <w:pStyle w:val="CAP-Corriges-Rponses"/>
        <w:rPr>
          <w:b/>
        </w:rPr>
      </w:pPr>
      <w:r>
        <w:t>Le</w:t>
      </w:r>
      <w:r w:rsidR="00CA2604">
        <w:t xml:space="preserve"> modèle de développement </w:t>
      </w:r>
      <w:r>
        <w:t>de</w:t>
      </w:r>
      <w:r w:rsidR="00B00CCC">
        <w:t xml:space="preserve"> l’enseigne </w:t>
      </w:r>
      <w:r w:rsidR="00CA2604">
        <w:t>a reposé sur la franchise grâce à laquelle l’ens</w:t>
      </w:r>
      <w:r w:rsidR="00CB684D">
        <w:t xml:space="preserve">eigne s’est internationalisée. </w:t>
      </w:r>
      <w:r w:rsidR="00B00CCC">
        <w:t xml:space="preserve">Après une longue maturité, l’enseigne entame aujourd’hui une phase de </w:t>
      </w:r>
      <w:r w:rsidR="00B00CCC" w:rsidRPr="00B00CCC">
        <w:t>renouvellement</w:t>
      </w:r>
      <w:r w:rsidR="00B00CCC">
        <w:t xml:space="preserve"> (fiche </w:t>
      </w:r>
      <w:r w:rsidR="0076545A">
        <w:t>ressource </w:t>
      </w:r>
      <w:r w:rsidR="00B00CCC">
        <w:t>1). L</w:t>
      </w:r>
      <w:r w:rsidR="00CA2604">
        <w:t xml:space="preserve">a </w:t>
      </w:r>
      <w:r w:rsidR="0076545A">
        <w:t xml:space="preserve">chaîne </w:t>
      </w:r>
      <w:r w:rsidR="00CA2604">
        <w:t>a récemment fermé de nombreux restaurants qui n’étaient plus en phase avec les attentes de la clientèle</w:t>
      </w:r>
      <w:r w:rsidR="0076545A">
        <w:t xml:space="preserve"> (</w:t>
      </w:r>
      <w:r w:rsidR="00CA2604">
        <w:t>emplacement mal choisi, manque de rentabilité</w:t>
      </w:r>
      <w:r w:rsidR="0076545A">
        <w:t>)</w:t>
      </w:r>
      <w:r w:rsidR="00B00CCC">
        <w:t xml:space="preserve"> et a repris l’initiative. </w:t>
      </w:r>
    </w:p>
    <w:p w14:paraId="0F2BC371" w14:textId="4E3B85C1" w:rsidR="007D31E7" w:rsidRDefault="00B00CCC" w:rsidP="00CB684D">
      <w:pPr>
        <w:pStyle w:val="CAP-Corriges-Rponses"/>
        <w:rPr>
          <w:b/>
        </w:rPr>
      </w:pPr>
      <w:r>
        <w:t xml:space="preserve">Sans mesures fortes pour redynamiser le réseau, la marque court le risque de perdre son attractivité, d’autant qu’elle se remet difficilement des dégâts causés sur son image par le documentaire </w:t>
      </w:r>
      <w:r w:rsidRPr="00754743">
        <w:rPr>
          <w:i/>
        </w:rPr>
        <w:t>Super</w:t>
      </w:r>
      <w:r w:rsidR="00754743">
        <w:rPr>
          <w:i/>
        </w:rPr>
        <w:t> S</w:t>
      </w:r>
      <w:r w:rsidRPr="00754743">
        <w:rPr>
          <w:i/>
        </w:rPr>
        <w:t>ize</w:t>
      </w:r>
      <w:r w:rsidR="00754743">
        <w:rPr>
          <w:i/>
        </w:rPr>
        <w:t> M</w:t>
      </w:r>
      <w:r w:rsidRPr="00754743">
        <w:rPr>
          <w:i/>
        </w:rPr>
        <w:t>e</w:t>
      </w:r>
      <w:r>
        <w:t xml:space="preserve"> de Morgan Spurlock décrivant les conséquences désastreuses pour la santé d’une consommation quotidienne de produits de la marque.</w:t>
      </w:r>
    </w:p>
    <w:p w14:paraId="1CF583CB" w14:textId="616AF46F" w:rsidR="009B1D4A" w:rsidRDefault="009B1D4A" w:rsidP="007B0F08">
      <w:pPr>
        <w:pStyle w:val="CAP-CorrigesQuestions"/>
        <w:numPr>
          <w:ilvl w:val="0"/>
          <w:numId w:val="28"/>
        </w:numPr>
        <w:rPr>
          <w:rFonts w:cs="Myriad Pro"/>
        </w:rPr>
      </w:pPr>
      <w:r>
        <w:rPr>
          <w:rFonts w:cs="Myriad Pro"/>
        </w:rPr>
        <w:t>Identifiez la stratégie suivie et expliquez</w:t>
      </w:r>
      <w:r w:rsidR="00D76045">
        <w:rPr>
          <w:rFonts w:cs="Myriad Pro"/>
        </w:rPr>
        <w:t>-la. Justifiez</w:t>
      </w:r>
      <w:r>
        <w:rPr>
          <w:rFonts w:cs="Myriad Pro"/>
        </w:rPr>
        <w:t xml:space="preserve"> les mesures prises par le franchiseur</w:t>
      </w:r>
      <w:r w:rsidR="00754743">
        <w:rPr>
          <w:rFonts w:cs="Myriad Pro"/>
        </w:rPr>
        <w:t>.</w:t>
      </w:r>
    </w:p>
    <w:p w14:paraId="11CDD000" w14:textId="0B6374F1" w:rsidR="007A4117" w:rsidRDefault="00F51501" w:rsidP="00CB684D">
      <w:pPr>
        <w:pStyle w:val="CAP-Corriges-Rponses"/>
        <w:rPr>
          <w:b/>
        </w:rPr>
      </w:pPr>
      <w:r>
        <w:t>McDonald’s a tout d’abord modifié son identité visuelle, l’éloignant du plastique jaune et rouge et du clown auquel elle était associée depuis toujours. Le nouvel agencement des points de vente est plus urbain, plus proche des Starbucks par exemple</w:t>
      </w:r>
      <w:r w:rsidR="00305C18">
        <w:t>. Les points de vente les moins performants ont été fermés (</w:t>
      </w:r>
      <w:r w:rsidR="00754743">
        <w:t>document </w:t>
      </w:r>
      <w:r w:rsidR="00305C18">
        <w:t>1), l’enseigne retravaille son schéma d’implantation et digitalise ses restaurants pour coller aux attentes de la clientèle d’aujourd’hui</w:t>
      </w:r>
      <w:r w:rsidR="00E71B68">
        <w:t xml:space="preserve"> (</w:t>
      </w:r>
      <w:r w:rsidR="00754743">
        <w:t>document </w:t>
      </w:r>
      <w:r w:rsidR="00E71B68">
        <w:t>2).</w:t>
      </w:r>
    </w:p>
    <w:p w14:paraId="1FB14DE5" w14:textId="77777777" w:rsidR="00E71B68" w:rsidRDefault="00E71B68" w:rsidP="00CB684D">
      <w:pPr>
        <w:pStyle w:val="CAP-Corriges-Rponses"/>
        <w:rPr>
          <w:b/>
        </w:rPr>
      </w:pPr>
      <w:r>
        <w:t>Enfin, le réseau confiera la gestion d’environ 3</w:t>
      </w:r>
      <w:r w:rsidR="00CB684D">
        <w:t> </w:t>
      </w:r>
      <w:r>
        <w:t>500 restaurants</w:t>
      </w:r>
      <w:r w:rsidR="00915701">
        <w:t>,</w:t>
      </w:r>
      <w:r>
        <w:t xml:space="preserve"> qu’elle dirigeait en nom propre</w:t>
      </w:r>
      <w:r w:rsidR="00915701">
        <w:t>,</w:t>
      </w:r>
      <w:r>
        <w:t xml:space="preserve"> à des franchisés</w:t>
      </w:r>
      <w:r w:rsidR="00915701">
        <w:t xml:space="preserve">. </w:t>
      </w:r>
    </w:p>
    <w:p w14:paraId="7005FF03" w14:textId="77777777" w:rsidR="00CB684D" w:rsidRPr="001F4D03" w:rsidRDefault="00CB684D" w:rsidP="0032454A">
      <w:pPr>
        <w:pStyle w:val="CAP-CorrigesTestez-vous"/>
        <w:shd w:val="clear" w:color="auto" w:fill="D9D9D9" w:themeFill="background1" w:themeFillShade="D9"/>
      </w:pPr>
      <w:r w:rsidRPr="00CB684D">
        <w:lastRenderedPageBreak/>
        <w:t>Pour aller plus loin</w:t>
      </w:r>
    </w:p>
    <w:p w14:paraId="31151877" w14:textId="0189F315" w:rsidR="00CB684D" w:rsidRDefault="00CB684D" w:rsidP="0032454A">
      <w:pPr>
        <w:pStyle w:val="CAP-Corriges-Rponses"/>
        <w:shd w:val="clear" w:color="auto" w:fill="D9D9D9" w:themeFill="background1" w:themeFillShade="D9"/>
        <w:rPr>
          <w:b/>
        </w:rPr>
      </w:pPr>
      <w:r>
        <w:t xml:space="preserve">Les étudiants pourront faire une recherche sur </w:t>
      </w:r>
      <w:r w:rsidR="00754743">
        <w:t>I</w:t>
      </w:r>
      <w:r>
        <w:t>nternet pour comparer l’ancienne identité visuelle à celle d’aujourd’hui. Une étude de la concurrence directe (Burger King, KFC, etc</w:t>
      </w:r>
      <w:r w:rsidR="00754743">
        <w:t>.</w:t>
      </w:r>
      <w:r>
        <w:t>) révèlera que tous sont passés à l’ère du digital.</w:t>
      </w:r>
    </w:p>
    <w:p w14:paraId="1158692C" w14:textId="77777777" w:rsidR="009B1D4A" w:rsidRPr="00CB684D" w:rsidRDefault="009B1D4A" w:rsidP="00CB684D">
      <w:pPr>
        <w:pStyle w:val="CAP-CorrigesQuestions"/>
        <w:numPr>
          <w:ilvl w:val="0"/>
          <w:numId w:val="28"/>
        </w:numPr>
      </w:pPr>
      <w:r w:rsidRPr="00CB684D">
        <w:t>Quelles en seront les conséquences sur la santé financière de l’enseigne ?</w:t>
      </w:r>
    </w:p>
    <w:p w14:paraId="07C76B98" w14:textId="251E5937" w:rsidR="00E71B68" w:rsidRPr="00CB684D" w:rsidRDefault="00E71B68" w:rsidP="00CB684D">
      <w:pPr>
        <w:pStyle w:val="CAP-Corriges-Rponses"/>
      </w:pPr>
      <w:r w:rsidRPr="00CB684D">
        <w:t>Ce</w:t>
      </w:r>
      <w:r w:rsidR="001E0820" w:rsidRPr="00CB684D">
        <w:t>t indispensable</w:t>
      </w:r>
      <w:r w:rsidRPr="00CB684D">
        <w:t xml:space="preserve"> lifting </w:t>
      </w:r>
      <w:r w:rsidR="00915701" w:rsidRPr="00CB684D">
        <w:t xml:space="preserve">a été très coûteux pour l’enseigne. </w:t>
      </w:r>
      <w:r w:rsidR="001E0820" w:rsidRPr="00CB684D">
        <w:t>Elle a soutenu financièrement les franchisés dans leurs travaux de rénovation et de digitalisation</w:t>
      </w:r>
      <w:r w:rsidR="00365A38" w:rsidRPr="00CB684D">
        <w:t xml:space="preserve"> et a dû rénover les 36</w:t>
      </w:r>
      <w:r w:rsidR="00754743">
        <w:t> </w:t>
      </w:r>
      <w:r w:rsidR="00754743" w:rsidRPr="00CB684D">
        <w:t>000</w:t>
      </w:r>
      <w:r w:rsidR="00754743">
        <w:t> </w:t>
      </w:r>
      <w:r w:rsidR="00365A38" w:rsidRPr="00CB684D">
        <w:t xml:space="preserve">restaurants qu’elle possédait. </w:t>
      </w:r>
      <w:r w:rsidR="00915701" w:rsidRPr="00CB684D">
        <w:t>Renoncer à 10</w:t>
      </w:r>
      <w:r w:rsidR="00CB684D">
        <w:t> </w:t>
      </w:r>
      <w:r w:rsidR="00915701" w:rsidRPr="00CB684D">
        <w:t>% de ses restaurants permettra de faire diminuer les coûts de structure en faisant peser la gestion des restaurants sur les franchisés.</w:t>
      </w:r>
      <w:r w:rsidR="00365A38" w:rsidRPr="00CB684D">
        <w:t xml:space="preserve"> Aujourd’hui, 99</w:t>
      </w:r>
      <w:r w:rsidR="00CB684D">
        <w:t> </w:t>
      </w:r>
      <w:r w:rsidR="00365A38" w:rsidRPr="00CB684D">
        <w:t>% des restaurants de Burger King sont franchisés et McDonald’s compte bien suivre cet exemple.</w:t>
      </w:r>
    </w:p>
    <w:p w14:paraId="087758F3" w14:textId="77777777" w:rsidR="007B0F08" w:rsidRPr="00CB684D" w:rsidRDefault="009B1D4A" w:rsidP="00CB684D">
      <w:pPr>
        <w:pStyle w:val="CAP-CorrigesQuestions"/>
        <w:numPr>
          <w:ilvl w:val="0"/>
          <w:numId w:val="28"/>
        </w:numPr>
      </w:pPr>
      <w:r w:rsidRPr="00CB684D">
        <w:t>Quels en sont les effets escomptés sur la relation client ?</w:t>
      </w:r>
    </w:p>
    <w:p w14:paraId="659C14A1" w14:textId="042B390B" w:rsidR="007B0F08" w:rsidRPr="00CB684D" w:rsidRDefault="00632F92" w:rsidP="00CB684D">
      <w:pPr>
        <w:pStyle w:val="CAP-Corriges-Rponses"/>
      </w:pPr>
      <w:r w:rsidRPr="00CB684D">
        <w:t>L’enseigne mise sur la gestion de la relation client (CRM</w:t>
      </w:r>
      <w:r w:rsidR="00CB684D">
        <w:t>,</w:t>
      </w:r>
      <w:r w:rsidRPr="00CB684D">
        <w:t xml:space="preserve"> </w:t>
      </w:r>
      <w:r w:rsidRPr="00CB684D">
        <w:rPr>
          <w:i/>
        </w:rPr>
        <w:t>customer relationship management</w:t>
      </w:r>
      <w:r w:rsidRPr="00CB684D">
        <w:t>)</w:t>
      </w:r>
      <w:r w:rsidR="00754743">
        <w:t xml:space="preserve"> e</w:t>
      </w:r>
      <w:r w:rsidRPr="00CB684D">
        <w:t>t investit massivement sur la digitalisation : installation de bornes de commande</w:t>
      </w:r>
      <w:r w:rsidR="00132ADC" w:rsidRPr="00CB684D">
        <w:t xml:space="preserve"> dans les restaurants</w:t>
      </w:r>
      <w:r w:rsidRPr="00CB684D">
        <w:t xml:space="preserve">, géolocalisation, </w:t>
      </w:r>
      <w:r w:rsidR="00132ADC" w:rsidRPr="00CB684D">
        <w:t xml:space="preserve">commandes sur </w:t>
      </w:r>
      <w:r w:rsidR="00754743">
        <w:t>I</w:t>
      </w:r>
      <w:r w:rsidR="00754743" w:rsidRPr="00CB684D">
        <w:t>nternet</w:t>
      </w:r>
      <w:r w:rsidR="00132ADC" w:rsidRPr="00CB684D">
        <w:t>, partenariats avec des services de livraison (Deliveroo, Uber</w:t>
      </w:r>
      <w:r w:rsidR="00D76045">
        <w:t> E</w:t>
      </w:r>
      <w:r w:rsidR="00D76045" w:rsidRPr="00CB684D">
        <w:t>ats</w:t>
      </w:r>
      <w:r w:rsidR="00CB684D">
        <w:t>,</w:t>
      </w:r>
      <w:r w:rsidR="00132ADC" w:rsidRPr="00CB684D">
        <w:t xml:space="preserve"> etc</w:t>
      </w:r>
      <w:r w:rsidR="00754743">
        <w:t>.</w:t>
      </w:r>
      <w:r w:rsidR="00132ADC" w:rsidRPr="00CB684D">
        <w:t>) et application mobile sont les outils numériques que la marque a choisi d’utiliser.</w:t>
      </w:r>
    </w:p>
    <w:p w14:paraId="2FD040BA" w14:textId="09380320" w:rsidR="00132ADC" w:rsidRPr="00CB684D" w:rsidRDefault="002B3945" w:rsidP="00CB684D">
      <w:pPr>
        <w:pStyle w:val="CAP-Corriges-Rponses"/>
      </w:pPr>
      <w:r w:rsidRPr="00CB684D">
        <w:t>Outre la praticité offerte au client, la digitalisation facilite également la collecte des données et permet de mieux connaître les attentes du client. Ainsi, l’enseigne peut affiner son offre pour mieux satisfaire le client (</w:t>
      </w:r>
      <w:r w:rsidR="00754743" w:rsidRPr="00CB684D">
        <w:t>ex</w:t>
      </w:r>
      <w:r w:rsidR="00754743">
        <w:t>.</w:t>
      </w:r>
      <w:r w:rsidR="00754743" w:rsidRPr="00CB684D">
        <w:t> </w:t>
      </w:r>
      <w:r w:rsidRPr="00CB684D">
        <w:t xml:space="preserve">: les burgers végétariens). </w:t>
      </w:r>
      <w:r w:rsidR="00771595" w:rsidRPr="00CB684D">
        <w:t>C’est un nouvel exercice pour le réseau qui s’est construit sur la standardisation de son offre au niveau mondial.</w:t>
      </w:r>
    </w:p>
    <w:p w14:paraId="634FEA0C" w14:textId="77777777" w:rsidR="00771595" w:rsidRPr="00CB684D" w:rsidRDefault="00771595" w:rsidP="00CB684D">
      <w:pPr>
        <w:pStyle w:val="CAP-Corriges-Rponses"/>
      </w:pPr>
      <w:r w:rsidRPr="00CB684D">
        <w:t xml:space="preserve">L’enseigne espère ainsi </w:t>
      </w:r>
      <w:r w:rsidR="00B94B96" w:rsidRPr="00CB684D">
        <w:t>re</w:t>
      </w:r>
      <w:r w:rsidRPr="00CB684D">
        <w:t xml:space="preserve">conquérir </w:t>
      </w:r>
      <w:r w:rsidR="00B94B96" w:rsidRPr="00CB684D">
        <w:t>durablement</w:t>
      </w:r>
      <w:r w:rsidRPr="00CB684D">
        <w:t xml:space="preserve"> les </w:t>
      </w:r>
      <w:r w:rsidRPr="00754743">
        <w:rPr>
          <w:i/>
        </w:rPr>
        <w:t>mille</w:t>
      </w:r>
      <w:r w:rsidR="00CB684D" w:rsidRPr="00754743">
        <w:rPr>
          <w:i/>
        </w:rPr>
        <w:t>n</w:t>
      </w:r>
      <w:r w:rsidRPr="00754743">
        <w:rPr>
          <w:i/>
        </w:rPr>
        <w:t>nials</w:t>
      </w:r>
      <w:r w:rsidRPr="00CB684D">
        <w:t xml:space="preserve"> et jeunes parents qui s’étaient </w:t>
      </w:r>
      <w:r w:rsidR="00B94B96" w:rsidRPr="00CB684D">
        <w:t>un peu</w:t>
      </w:r>
      <w:r w:rsidRPr="00CB684D">
        <w:t xml:space="preserve"> détournés des </w:t>
      </w:r>
      <w:r w:rsidRPr="00D76045">
        <w:rPr>
          <w:i/>
        </w:rPr>
        <w:t>fast-foods</w:t>
      </w:r>
      <w:r w:rsidR="003D54AC" w:rsidRPr="00CB684D">
        <w:t xml:space="preserve"> (en 2014, le taux de satisfaction était tombé à 65</w:t>
      </w:r>
      <w:r w:rsidR="00CB684D">
        <w:t> </w:t>
      </w:r>
      <w:r w:rsidR="003D54AC" w:rsidRPr="00CB684D">
        <w:t>%).</w:t>
      </w:r>
    </w:p>
    <w:p w14:paraId="0BD2BD55" w14:textId="692FC322" w:rsidR="001F4D03" w:rsidRDefault="001F4D03" w:rsidP="0032454A">
      <w:pPr>
        <w:pStyle w:val="CAP-Corriges-Rponses"/>
      </w:pPr>
    </w:p>
    <w:sectPr w:rsidR="001F4D03" w:rsidSect="00EC7EA1">
      <w:footerReference w:type="even" r:id="rId15"/>
      <w:footerReference w:type="default" r:id="rId16"/>
      <w:pgSz w:w="11906" w:h="16838"/>
      <w:pgMar w:top="1418" w:right="1418" w:bottom="1418" w:left="1418" w:header="709" w:footer="709" w:gutter="0"/>
      <w:pgNumType w:start="68"/>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D8432B" w16cid:durableId="1EFC84C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FBCA9" w14:textId="77777777" w:rsidR="009E4918" w:rsidRDefault="009E4918" w:rsidP="005571F7">
      <w:r>
        <w:separator/>
      </w:r>
    </w:p>
  </w:endnote>
  <w:endnote w:type="continuationSeparator" w:id="0">
    <w:p w14:paraId="4DA5D40B" w14:textId="77777777" w:rsidR="009E4918" w:rsidRDefault="009E4918" w:rsidP="0055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46B1" w14:textId="0DCC4FD0" w:rsidR="003F03D8" w:rsidRPr="00AD2653" w:rsidRDefault="003F03D8" w:rsidP="00AD2653">
    <w:pPr>
      <w:pStyle w:val="Pieddepage"/>
      <w:tabs>
        <w:tab w:val="clear" w:pos="4536"/>
      </w:tabs>
      <w:jc w:val="center"/>
      <w:rPr>
        <w:rFonts w:asciiTheme="minorHAnsi" w:hAnsiTheme="minorHAnsi"/>
        <w:sz w:val="20"/>
        <w:szCs w:val="20"/>
      </w:rPr>
    </w:pPr>
    <w:r w:rsidRPr="00AD2653">
      <w:rPr>
        <w:rFonts w:asciiTheme="minorHAnsi" w:hAnsiTheme="minorHAnsi"/>
        <w:sz w:val="20"/>
        <w:szCs w:val="20"/>
      </w:rPr>
      <w:fldChar w:fldCharType="begin"/>
    </w:r>
    <w:r w:rsidRPr="00AD2653">
      <w:rPr>
        <w:rFonts w:asciiTheme="minorHAnsi" w:hAnsiTheme="minorHAnsi"/>
        <w:sz w:val="20"/>
        <w:szCs w:val="20"/>
      </w:rPr>
      <w:instrText xml:space="preserve"> PAGE   \* MERGEFORMAT </w:instrText>
    </w:r>
    <w:r w:rsidRPr="00AD2653">
      <w:rPr>
        <w:rFonts w:asciiTheme="minorHAnsi" w:hAnsiTheme="minorHAnsi"/>
        <w:sz w:val="20"/>
        <w:szCs w:val="20"/>
      </w:rPr>
      <w:fldChar w:fldCharType="separate"/>
    </w:r>
    <w:r w:rsidR="00F15E10">
      <w:rPr>
        <w:rFonts w:asciiTheme="minorHAnsi" w:hAnsiTheme="minorHAnsi"/>
        <w:noProof/>
        <w:sz w:val="20"/>
        <w:szCs w:val="20"/>
      </w:rPr>
      <w:t>76</w:t>
    </w:r>
    <w:r w:rsidRPr="00AD2653">
      <w:rPr>
        <w:rFonts w:asciiTheme="minorHAnsi" w:hAnsiTheme="minorHAnsi"/>
        <w:sz w:val="20"/>
        <w:szCs w:val="20"/>
      </w:rPr>
      <w:fldChar w:fldCharType="end"/>
    </w:r>
  </w:p>
  <w:p w14:paraId="67ABBF9A" w14:textId="03647800" w:rsidR="003F03D8" w:rsidRPr="006512A6" w:rsidRDefault="00EC7EA1" w:rsidP="00EC7EA1">
    <w:pPr>
      <w:pStyle w:val="En-tte"/>
      <w:tabs>
        <w:tab w:val="clear" w:pos="9072"/>
      </w:tabs>
      <w:ind w:right="-2"/>
      <w:rPr>
        <w:rFonts w:asciiTheme="minorHAnsi" w:hAnsiTheme="minorHAnsi" w:cs="Arial"/>
        <w:sz w:val="20"/>
      </w:rPr>
    </w:pPr>
    <w:r w:rsidRPr="00EC7EA1">
      <w:rPr>
        <w:rFonts w:asciiTheme="minorHAnsi" w:hAnsiTheme="minorHAnsi" w:cs="Arial"/>
        <w:sz w:val="20"/>
      </w:rPr>
      <w:t>Développer et piloter un réseau de partenaires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9BC5B" w14:textId="094E69BB" w:rsidR="003F03D8" w:rsidRPr="00AD2653" w:rsidRDefault="003F03D8" w:rsidP="00AD2653">
    <w:pPr>
      <w:pStyle w:val="Pieddepage"/>
      <w:tabs>
        <w:tab w:val="clear" w:pos="4536"/>
      </w:tabs>
      <w:jc w:val="center"/>
      <w:rPr>
        <w:rFonts w:asciiTheme="minorHAnsi" w:hAnsiTheme="minorHAnsi"/>
        <w:sz w:val="20"/>
        <w:szCs w:val="20"/>
      </w:rPr>
    </w:pPr>
    <w:r w:rsidRPr="00AD2653">
      <w:rPr>
        <w:rFonts w:asciiTheme="minorHAnsi" w:hAnsiTheme="minorHAnsi"/>
        <w:sz w:val="20"/>
        <w:szCs w:val="20"/>
      </w:rPr>
      <w:fldChar w:fldCharType="begin"/>
    </w:r>
    <w:r w:rsidRPr="00AD2653">
      <w:rPr>
        <w:rFonts w:asciiTheme="minorHAnsi" w:hAnsiTheme="minorHAnsi"/>
        <w:sz w:val="20"/>
        <w:szCs w:val="20"/>
      </w:rPr>
      <w:instrText xml:space="preserve"> PAGE   \* MERGEFORMAT </w:instrText>
    </w:r>
    <w:r w:rsidRPr="00AD2653">
      <w:rPr>
        <w:rFonts w:asciiTheme="minorHAnsi" w:hAnsiTheme="minorHAnsi"/>
        <w:sz w:val="20"/>
        <w:szCs w:val="20"/>
      </w:rPr>
      <w:fldChar w:fldCharType="separate"/>
    </w:r>
    <w:r w:rsidR="00F15E10">
      <w:rPr>
        <w:rFonts w:asciiTheme="minorHAnsi" w:hAnsiTheme="minorHAnsi"/>
        <w:noProof/>
        <w:sz w:val="20"/>
        <w:szCs w:val="20"/>
      </w:rPr>
      <w:t>75</w:t>
    </w:r>
    <w:r w:rsidRPr="00AD2653">
      <w:rPr>
        <w:rFonts w:asciiTheme="minorHAnsi" w:hAnsiTheme="minorHAnsi"/>
        <w:sz w:val="20"/>
        <w:szCs w:val="20"/>
      </w:rPr>
      <w:fldChar w:fldCharType="end"/>
    </w:r>
  </w:p>
  <w:p w14:paraId="2D6B9AF8" w14:textId="558FADFE" w:rsidR="003F03D8" w:rsidRPr="006512A6" w:rsidRDefault="00381BBC" w:rsidP="00481323">
    <w:pPr>
      <w:pStyle w:val="Pieddepage"/>
      <w:jc w:val="right"/>
      <w:rPr>
        <w:rFonts w:asciiTheme="minorHAnsi" w:hAnsiTheme="minorHAnsi"/>
        <w:sz w:val="20"/>
        <w:szCs w:val="20"/>
      </w:rPr>
    </w:pPr>
    <w:r>
      <w:rPr>
        <w:rFonts w:asciiTheme="minorHAnsi" w:hAnsiTheme="minorHAnsi"/>
        <w:sz w:val="20"/>
        <w:szCs w:val="20"/>
      </w:rPr>
      <w:t>Chapitre 7</w:t>
    </w:r>
    <w:r w:rsidR="003F03D8" w:rsidRPr="006512A6">
      <w:rPr>
        <w:rFonts w:asciiTheme="minorHAnsi" w:hAnsiTheme="minorHAnsi"/>
        <w:sz w:val="20"/>
        <w:szCs w:val="20"/>
      </w:rPr>
      <w:t xml:space="preserve">. </w:t>
    </w:r>
    <w:r>
      <w:rPr>
        <w:rFonts w:asciiTheme="minorHAnsi" w:hAnsiTheme="minorHAnsi"/>
        <w:sz w:val="20"/>
        <w:szCs w:val="20"/>
      </w:rPr>
      <w:t>Développer un réseau de partenaires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AE78F" w14:textId="77777777" w:rsidR="009E4918" w:rsidRDefault="009E4918" w:rsidP="005571F7">
      <w:r>
        <w:separator/>
      </w:r>
    </w:p>
  </w:footnote>
  <w:footnote w:type="continuationSeparator" w:id="0">
    <w:p w14:paraId="4D8AB63F" w14:textId="77777777" w:rsidR="009E4918" w:rsidRDefault="009E4918" w:rsidP="005571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31273"/>
    <w:multiLevelType w:val="hybridMultilevel"/>
    <w:tmpl w:val="87B4749C"/>
    <w:lvl w:ilvl="0" w:tplc="1D269D3C">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BD5A19"/>
    <w:multiLevelType w:val="hybridMultilevel"/>
    <w:tmpl w:val="44C6D14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B6906A5"/>
    <w:multiLevelType w:val="hybridMultilevel"/>
    <w:tmpl w:val="28AA795E"/>
    <w:lvl w:ilvl="0" w:tplc="E65031DC">
      <w:numFmt w:val="bullet"/>
      <w:lvlText w:val="-"/>
      <w:lvlJc w:val="left"/>
      <w:pPr>
        <w:ind w:left="720" w:hanging="360"/>
      </w:pPr>
      <w:rPr>
        <w:rFonts w:ascii="Myriad Pro" w:eastAsiaTheme="minorHAnsi" w:hAnsi="Myriad Pro" w:cs="Myriad Pro"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E075A7"/>
    <w:multiLevelType w:val="hybridMultilevel"/>
    <w:tmpl w:val="B6AC51F0"/>
    <w:lvl w:ilvl="0" w:tplc="F876492E">
      <w:numFmt w:val="bullet"/>
      <w:lvlText w:val="-"/>
      <w:lvlJc w:val="left"/>
      <w:pPr>
        <w:ind w:left="720" w:hanging="360"/>
      </w:pPr>
      <w:rPr>
        <w:rFonts w:ascii="Myriad Pro" w:eastAsiaTheme="minorHAnsi" w:hAnsi="Myriad Pro" w:cs="Myriad Pro"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2921009"/>
    <w:multiLevelType w:val="hybridMultilevel"/>
    <w:tmpl w:val="5896DF32"/>
    <w:lvl w:ilvl="0" w:tplc="DDEC56E8">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E262F5"/>
    <w:multiLevelType w:val="hybridMultilevel"/>
    <w:tmpl w:val="119C040A"/>
    <w:lvl w:ilvl="0" w:tplc="D2B4EDEC">
      <w:numFmt w:val="bullet"/>
      <w:lvlText w:val="-"/>
      <w:lvlJc w:val="left"/>
      <w:pPr>
        <w:ind w:left="720" w:hanging="360"/>
      </w:pPr>
      <w:rPr>
        <w:rFonts w:ascii="Myriad Pro" w:eastAsiaTheme="minorHAnsi" w:hAnsi="Myriad Pr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79741B"/>
    <w:multiLevelType w:val="hybridMultilevel"/>
    <w:tmpl w:val="BAEA5ABE"/>
    <w:lvl w:ilvl="0" w:tplc="F72E3CBE">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C45D5A"/>
    <w:multiLevelType w:val="hybridMultilevel"/>
    <w:tmpl w:val="C3DA1F5A"/>
    <w:lvl w:ilvl="0" w:tplc="F876492E">
      <w:numFmt w:val="bullet"/>
      <w:lvlText w:val="-"/>
      <w:lvlJc w:val="left"/>
      <w:pPr>
        <w:ind w:left="720" w:hanging="360"/>
      </w:pPr>
      <w:rPr>
        <w:rFonts w:ascii="Myriad Pro" w:eastAsiaTheme="minorHAnsi" w:hAnsi="Myriad Pro" w:cs="Myriad Pr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5E4E9A"/>
    <w:multiLevelType w:val="hybridMultilevel"/>
    <w:tmpl w:val="9BF242D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4333F4E"/>
    <w:multiLevelType w:val="hybridMultilevel"/>
    <w:tmpl w:val="FC90BAF4"/>
    <w:lvl w:ilvl="0" w:tplc="10143574">
      <w:start w:val="1"/>
      <w:numFmt w:val="decimal"/>
      <w:pStyle w:val="CAP-CorrigesQuestion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45E06DF"/>
    <w:multiLevelType w:val="hybridMultilevel"/>
    <w:tmpl w:val="D382B8C8"/>
    <w:lvl w:ilvl="0" w:tplc="2CAC43D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704AF7"/>
    <w:multiLevelType w:val="hybridMultilevel"/>
    <w:tmpl w:val="E54C5554"/>
    <w:lvl w:ilvl="0" w:tplc="4F887A08">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C9827C9"/>
    <w:multiLevelType w:val="hybridMultilevel"/>
    <w:tmpl w:val="669CCB72"/>
    <w:lvl w:ilvl="0" w:tplc="753E481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9"/>
    <w:lvlOverride w:ilvl="0">
      <w:startOverride w:val="1"/>
    </w:lvlOverride>
  </w:num>
  <w:num w:numId="3">
    <w:abstractNumId w:val="9"/>
    <w:lvlOverride w:ilvl="0">
      <w:startOverride w:val="1"/>
    </w:lvlOverride>
  </w:num>
  <w:num w:numId="4">
    <w:abstractNumId w:val="9"/>
    <w:lvlOverride w:ilvl="0">
      <w:startOverride w:val="1"/>
    </w:lvlOverride>
  </w:num>
  <w:num w:numId="5">
    <w:abstractNumId w:val="10"/>
  </w:num>
  <w:num w:numId="6">
    <w:abstractNumId w:val="5"/>
  </w:num>
  <w:num w:numId="7">
    <w:abstractNumId w:val="1"/>
  </w:num>
  <w:num w:numId="8">
    <w:abstractNumId w:val="2"/>
  </w:num>
  <w:num w:numId="9">
    <w:abstractNumId w:val="7"/>
  </w:num>
  <w:num w:numId="10">
    <w:abstractNumId w:val="8"/>
  </w:num>
  <w:num w:numId="11">
    <w:abstractNumId w:val="4"/>
  </w:num>
  <w:num w:numId="12">
    <w:abstractNumId w:val="3"/>
  </w:num>
  <w:num w:numId="13">
    <w:abstractNumId w:val="9"/>
    <w:lvlOverride w:ilvl="0">
      <w:startOverride w:val="1"/>
    </w:lvlOverride>
  </w:num>
  <w:num w:numId="14">
    <w:abstractNumId w:val="9"/>
  </w:num>
  <w:num w:numId="15">
    <w:abstractNumId w:val="9"/>
  </w:num>
  <w:num w:numId="16">
    <w:abstractNumId w:val="9"/>
  </w:num>
  <w:num w:numId="17">
    <w:abstractNumId w:val="9"/>
  </w:num>
  <w:num w:numId="18">
    <w:abstractNumId w:val="9"/>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0"/>
  </w:num>
  <w:num w:numId="25">
    <w:abstractNumId w:val="12"/>
  </w:num>
  <w:num w:numId="26">
    <w:abstractNumId w:val="9"/>
  </w:num>
  <w:num w:numId="27">
    <w:abstractNumId w:val="6"/>
  </w:num>
  <w:num w:numId="28">
    <w:abstractNumId w:val="9"/>
    <w:lvlOverride w:ilvl="0">
      <w:startOverride w:val="1"/>
    </w:lvlOverride>
  </w:num>
  <w:num w:numId="29">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TrackFormatting/>
  <w:defaultTabStop w:val="708"/>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2BD"/>
    <w:rsid w:val="00002177"/>
    <w:rsid w:val="0000334B"/>
    <w:rsid w:val="00004E5D"/>
    <w:rsid w:val="00010863"/>
    <w:rsid w:val="0001396F"/>
    <w:rsid w:val="00016572"/>
    <w:rsid w:val="00016D4B"/>
    <w:rsid w:val="000201BB"/>
    <w:rsid w:val="00022BAB"/>
    <w:rsid w:val="000254D2"/>
    <w:rsid w:val="00033783"/>
    <w:rsid w:val="00036161"/>
    <w:rsid w:val="000429A9"/>
    <w:rsid w:val="000430AE"/>
    <w:rsid w:val="00043DC4"/>
    <w:rsid w:val="00044E0D"/>
    <w:rsid w:val="000451B5"/>
    <w:rsid w:val="00051F8F"/>
    <w:rsid w:val="0005227D"/>
    <w:rsid w:val="00052E79"/>
    <w:rsid w:val="0005631A"/>
    <w:rsid w:val="00060DE7"/>
    <w:rsid w:val="000616E2"/>
    <w:rsid w:val="0006256B"/>
    <w:rsid w:val="00067BED"/>
    <w:rsid w:val="00070792"/>
    <w:rsid w:val="00072A45"/>
    <w:rsid w:val="00073869"/>
    <w:rsid w:val="00075ACC"/>
    <w:rsid w:val="0008226F"/>
    <w:rsid w:val="00082D06"/>
    <w:rsid w:val="00083BEF"/>
    <w:rsid w:val="0008443E"/>
    <w:rsid w:val="00087EE5"/>
    <w:rsid w:val="00097C2A"/>
    <w:rsid w:val="000A143E"/>
    <w:rsid w:val="000A507A"/>
    <w:rsid w:val="000A7015"/>
    <w:rsid w:val="000B2D88"/>
    <w:rsid w:val="000B712A"/>
    <w:rsid w:val="000B7477"/>
    <w:rsid w:val="000C0309"/>
    <w:rsid w:val="000C3D6F"/>
    <w:rsid w:val="000D0D4C"/>
    <w:rsid w:val="000D2894"/>
    <w:rsid w:val="000D332E"/>
    <w:rsid w:val="000D4175"/>
    <w:rsid w:val="000D488F"/>
    <w:rsid w:val="000E2C20"/>
    <w:rsid w:val="000E35E3"/>
    <w:rsid w:val="000E53C6"/>
    <w:rsid w:val="000E572F"/>
    <w:rsid w:val="000F139D"/>
    <w:rsid w:val="000F1793"/>
    <w:rsid w:val="000F27C0"/>
    <w:rsid w:val="000F3DA6"/>
    <w:rsid w:val="000F428B"/>
    <w:rsid w:val="000F4CB3"/>
    <w:rsid w:val="000F555F"/>
    <w:rsid w:val="00101D02"/>
    <w:rsid w:val="00103D3D"/>
    <w:rsid w:val="00106C99"/>
    <w:rsid w:val="00107F5C"/>
    <w:rsid w:val="0011296B"/>
    <w:rsid w:val="0011445E"/>
    <w:rsid w:val="00116DBD"/>
    <w:rsid w:val="00121B5E"/>
    <w:rsid w:val="00121DFD"/>
    <w:rsid w:val="0012209F"/>
    <w:rsid w:val="001264A3"/>
    <w:rsid w:val="0013019D"/>
    <w:rsid w:val="00132ADC"/>
    <w:rsid w:val="00132B52"/>
    <w:rsid w:val="001333AD"/>
    <w:rsid w:val="001347EE"/>
    <w:rsid w:val="00137654"/>
    <w:rsid w:val="00145CE9"/>
    <w:rsid w:val="00146C5A"/>
    <w:rsid w:val="00146F47"/>
    <w:rsid w:val="0015764C"/>
    <w:rsid w:val="001576CF"/>
    <w:rsid w:val="001611C6"/>
    <w:rsid w:val="001619A5"/>
    <w:rsid w:val="00162029"/>
    <w:rsid w:val="00162DAC"/>
    <w:rsid w:val="00165FA5"/>
    <w:rsid w:val="00166DCA"/>
    <w:rsid w:val="001679A4"/>
    <w:rsid w:val="00174D76"/>
    <w:rsid w:val="0018101F"/>
    <w:rsid w:val="001921A9"/>
    <w:rsid w:val="001927B6"/>
    <w:rsid w:val="001A1B01"/>
    <w:rsid w:val="001A1EB7"/>
    <w:rsid w:val="001B2B23"/>
    <w:rsid w:val="001B7295"/>
    <w:rsid w:val="001C0091"/>
    <w:rsid w:val="001C2746"/>
    <w:rsid w:val="001C763F"/>
    <w:rsid w:val="001D2586"/>
    <w:rsid w:val="001D46C3"/>
    <w:rsid w:val="001D4D61"/>
    <w:rsid w:val="001D570F"/>
    <w:rsid w:val="001E0820"/>
    <w:rsid w:val="001E70D0"/>
    <w:rsid w:val="001F2807"/>
    <w:rsid w:val="001F3CEF"/>
    <w:rsid w:val="001F4D03"/>
    <w:rsid w:val="001F4F07"/>
    <w:rsid w:val="0020057B"/>
    <w:rsid w:val="0020193D"/>
    <w:rsid w:val="002026FC"/>
    <w:rsid w:val="00203EFF"/>
    <w:rsid w:val="002065A3"/>
    <w:rsid w:val="002067CE"/>
    <w:rsid w:val="002165B7"/>
    <w:rsid w:val="00216E60"/>
    <w:rsid w:val="00220E24"/>
    <w:rsid w:val="0022390E"/>
    <w:rsid w:val="002257EA"/>
    <w:rsid w:val="002346CF"/>
    <w:rsid w:val="00235467"/>
    <w:rsid w:val="00236C6E"/>
    <w:rsid w:val="00240A85"/>
    <w:rsid w:val="00246139"/>
    <w:rsid w:val="00247C94"/>
    <w:rsid w:val="0025003C"/>
    <w:rsid w:val="002504DE"/>
    <w:rsid w:val="002514A6"/>
    <w:rsid w:val="00252454"/>
    <w:rsid w:val="00253769"/>
    <w:rsid w:val="00261077"/>
    <w:rsid w:val="002642BF"/>
    <w:rsid w:val="0026606D"/>
    <w:rsid w:val="002662CE"/>
    <w:rsid w:val="00267EAB"/>
    <w:rsid w:val="00273549"/>
    <w:rsid w:val="00273841"/>
    <w:rsid w:val="002766C4"/>
    <w:rsid w:val="002776A4"/>
    <w:rsid w:val="002800C0"/>
    <w:rsid w:val="00280921"/>
    <w:rsid w:val="00281028"/>
    <w:rsid w:val="00282380"/>
    <w:rsid w:val="002872CD"/>
    <w:rsid w:val="00297CB1"/>
    <w:rsid w:val="002A4DBF"/>
    <w:rsid w:val="002A5D99"/>
    <w:rsid w:val="002A7385"/>
    <w:rsid w:val="002A73EC"/>
    <w:rsid w:val="002B3945"/>
    <w:rsid w:val="002B3C95"/>
    <w:rsid w:val="002B7CA6"/>
    <w:rsid w:val="002C13D9"/>
    <w:rsid w:val="002C2572"/>
    <w:rsid w:val="002C5D56"/>
    <w:rsid w:val="002D3284"/>
    <w:rsid w:val="002D51A8"/>
    <w:rsid w:val="002E02CC"/>
    <w:rsid w:val="002E18AB"/>
    <w:rsid w:val="002E433E"/>
    <w:rsid w:val="002E4906"/>
    <w:rsid w:val="002F0B76"/>
    <w:rsid w:val="002F1A1D"/>
    <w:rsid w:val="002F4BAD"/>
    <w:rsid w:val="002F585C"/>
    <w:rsid w:val="002F631E"/>
    <w:rsid w:val="002F74D8"/>
    <w:rsid w:val="00300728"/>
    <w:rsid w:val="00300FB9"/>
    <w:rsid w:val="003014AB"/>
    <w:rsid w:val="0030464A"/>
    <w:rsid w:val="00305C18"/>
    <w:rsid w:val="00307B0D"/>
    <w:rsid w:val="003129FE"/>
    <w:rsid w:val="00312B59"/>
    <w:rsid w:val="003174FB"/>
    <w:rsid w:val="003215C6"/>
    <w:rsid w:val="00322ACF"/>
    <w:rsid w:val="00323917"/>
    <w:rsid w:val="0032454A"/>
    <w:rsid w:val="00327385"/>
    <w:rsid w:val="003311D9"/>
    <w:rsid w:val="00331958"/>
    <w:rsid w:val="00333277"/>
    <w:rsid w:val="00333D82"/>
    <w:rsid w:val="00335209"/>
    <w:rsid w:val="003355AE"/>
    <w:rsid w:val="003362CA"/>
    <w:rsid w:val="00342F1E"/>
    <w:rsid w:val="00346774"/>
    <w:rsid w:val="00350FE5"/>
    <w:rsid w:val="0035249F"/>
    <w:rsid w:val="00363AAB"/>
    <w:rsid w:val="0036427C"/>
    <w:rsid w:val="00364A04"/>
    <w:rsid w:val="00365A38"/>
    <w:rsid w:val="00365AD1"/>
    <w:rsid w:val="00367504"/>
    <w:rsid w:val="003676CB"/>
    <w:rsid w:val="00367C4C"/>
    <w:rsid w:val="00372C12"/>
    <w:rsid w:val="00375BAF"/>
    <w:rsid w:val="00381BBC"/>
    <w:rsid w:val="0038713C"/>
    <w:rsid w:val="00394F41"/>
    <w:rsid w:val="003A09FF"/>
    <w:rsid w:val="003A11FD"/>
    <w:rsid w:val="003A32BE"/>
    <w:rsid w:val="003A3C6D"/>
    <w:rsid w:val="003A4CF2"/>
    <w:rsid w:val="003B1356"/>
    <w:rsid w:val="003B4C62"/>
    <w:rsid w:val="003B626D"/>
    <w:rsid w:val="003B718C"/>
    <w:rsid w:val="003C1633"/>
    <w:rsid w:val="003D54AC"/>
    <w:rsid w:val="003D72D8"/>
    <w:rsid w:val="003E0B5F"/>
    <w:rsid w:val="003E2043"/>
    <w:rsid w:val="003E4CB4"/>
    <w:rsid w:val="003E6D53"/>
    <w:rsid w:val="003E7C6B"/>
    <w:rsid w:val="003E7D8F"/>
    <w:rsid w:val="003F03D8"/>
    <w:rsid w:val="003F09F5"/>
    <w:rsid w:val="003F61BE"/>
    <w:rsid w:val="00401568"/>
    <w:rsid w:val="00406E6A"/>
    <w:rsid w:val="00410B36"/>
    <w:rsid w:val="004130F2"/>
    <w:rsid w:val="00414963"/>
    <w:rsid w:val="004218E4"/>
    <w:rsid w:val="00423A26"/>
    <w:rsid w:val="004240BA"/>
    <w:rsid w:val="00424B35"/>
    <w:rsid w:val="00425AB9"/>
    <w:rsid w:val="00426FDB"/>
    <w:rsid w:val="0042792B"/>
    <w:rsid w:val="00430DC0"/>
    <w:rsid w:val="004323B0"/>
    <w:rsid w:val="00433531"/>
    <w:rsid w:val="00433784"/>
    <w:rsid w:val="004346D8"/>
    <w:rsid w:val="00435D06"/>
    <w:rsid w:val="0043738D"/>
    <w:rsid w:val="00437B22"/>
    <w:rsid w:val="00440A0D"/>
    <w:rsid w:val="00440ED4"/>
    <w:rsid w:val="0044384A"/>
    <w:rsid w:val="00447884"/>
    <w:rsid w:val="00447F26"/>
    <w:rsid w:val="004513AD"/>
    <w:rsid w:val="004534B8"/>
    <w:rsid w:val="00454167"/>
    <w:rsid w:val="0045510A"/>
    <w:rsid w:val="004570EA"/>
    <w:rsid w:val="004571AA"/>
    <w:rsid w:val="0046435F"/>
    <w:rsid w:val="00464AF0"/>
    <w:rsid w:val="00466490"/>
    <w:rsid w:val="00472035"/>
    <w:rsid w:val="00477128"/>
    <w:rsid w:val="00480BF7"/>
    <w:rsid w:val="00481323"/>
    <w:rsid w:val="00481345"/>
    <w:rsid w:val="004823F5"/>
    <w:rsid w:val="00484879"/>
    <w:rsid w:val="00486FF5"/>
    <w:rsid w:val="00487F89"/>
    <w:rsid w:val="00490D93"/>
    <w:rsid w:val="004944CD"/>
    <w:rsid w:val="00494F24"/>
    <w:rsid w:val="00496FCB"/>
    <w:rsid w:val="0049718F"/>
    <w:rsid w:val="004A176F"/>
    <w:rsid w:val="004A590A"/>
    <w:rsid w:val="004A6B76"/>
    <w:rsid w:val="004B30D9"/>
    <w:rsid w:val="004B4A1B"/>
    <w:rsid w:val="004B71D3"/>
    <w:rsid w:val="004C3EFB"/>
    <w:rsid w:val="004C5AC1"/>
    <w:rsid w:val="004D5DF9"/>
    <w:rsid w:val="004E0331"/>
    <w:rsid w:val="004E22A6"/>
    <w:rsid w:val="004E2A93"/>
    <w:rsid w:val="004E4991"/>
    <w:rsid w:val="004E72BD"/>
    <w:rsid w:val="004F0BB3"/>
    <w:rsid w:val="004F1156"/>
    <w:rsid w:val="004F1510"/>
    <w:rsid w:val="004F1838"/>
    <w:rsid w:val="004F1E96"/>
    <w:rsid w:val="004F2AE3"/>
    <w:rsid w:val="004F3627"/>
    <w:rsid w:val="004F628A"/>
    <w:rsid w:val="005026C6"/>
    <w:rsid w:val="0050753B"/>
    <w:rsid w:val="0051091F"/>
    <w:rsid w:val="00513476"/>
    <w:rsid w:val="005168E3"/>
    <w:rsid w:val="00523034"/>
    <w:rsid w:val="005248D5"/>
    <w:rsid w:val="00524957"/>
    <w:rsid w:val="00527446"/>
    <w:rsid w:val="00527A09"/>
    <w:rsid w:val="0053281D"/>
    <w:rsid w:val="005368B8"/>
    <w:rsid w:val="00536930"/>
    <w:rsid w:val="005438B6"/>
    <w:rsid w:val="005472E4"/>
    <w:rsid w:val="005507F3"/>
    <w:rsid w:val="00553305"/>
    <w:rsid w:val="00555334"/>
    <w:rsid w:val="005557CC"/>
    <w:rsid w:val="005571F7"/>
    <w:rsid w:val="00560FA1"/>
    <w:rsid w:val="00562A2E"/>
    <w:rsid w:val="005675E0"/>
    <w:rsid w:val="0057098D"/>
    <w:rsid w:val="00576052"/>
    <w:rsid w:val="005770DB"/>
    <w:rsid w:val="005821A1"/>
    <w:rsid w:val="005871A1"/>
    <w:rsid w:val="00587FB6"/>
    <w:rsid w:val="00590543"/>
    <w:rsid w:val="00590823"/>
    <w:rsid w:val="00590E75"/>
    <w:rsid w:val="00592684"/>
    <w:rsid w:val="00594D5E"/>
    <w:rsid w:val="00596C50"/>
    <w:rsid w:val="005A44C5"/>
    <w:rsid w:val="005B4449"/>
    <w:rsid w:val="005B6098"/>
    <w:rsid w:val="005B79B6"/>
    <w:rsid w:val="005C25A6"/>
    <w:rsid w:val="005C33A3"/>
    <w:rsid w:val="005C4805"/>
    <w:rsid w:val="005D152E"/>
    <w:rsid w:val="005D742F"/>
    <w:rsid w:val="005E26E9"/>
    <w:rsid w:val="005E383E"/>
    <w:rsid w:val="005F0065"/>
    <w:rsid w:val="005F1CF4"/>
    <w:rsid w:val="005F50DA"/>
    <w:rsid w:val="005F7749"/>
    <w:rsid w:val="0060086C"/>
    <w:rsid w:val="00605568"/>
    <w:rsid w:val="00605DFB"/>
    <w:rsid w:val="00606F84"/>
    <w:rsid w:val="00607D71"/>
    <w:rsid w:val="0061392E"/>
    <w:rsid w:val="00614423"/>
    <w:rsid w:val="00615E15"/>
    <w:rsid w:val="00616398"/>
    <w:rsid w:val="006201B8"/>
    <w:rsid w:val="00622DE0"/>
    <w:rsid w:val="00624991"/>
    <w:rsid w:val="0063216A"/>
    <w:rsid w:val="00632F92"/>
    <w:rsid w:val="00632FCC"/>
    <w:rsid w:val="00633F14"/>
    <w:rsid w:val="0063573C"/>
    <w:rsid w:val="00641379"/>
    <w:rsid w:val="0064358E"/>
    <w:rsid w:val="00646170"/>
    <w:rsid w:val="006474B4"/>
    <w:rsid w:val="00647CF0"/>
    <w:rsid w:val="00650EC5"/>
    <w:rsid w:val="006512A6"/>
    <w:rsid w:val="0065393D"/>
    <w:rsid w:val="00653C86"/>
    <w:rsid w:val="006542A4"/>
    <w:rsid w:val="00656788"/>
    <w:rsid w:val="006573CA"/>
    <w:rsid w:val="006608C4"/>
    <w:rsid w:val="00663091"/>
    <w:rsid w:val="00663175"/>
    <w:rsid w:val="00663464"/>
    <w:rsid w:val="00665494"/>
    <w:rsid w:val="006702AD"/>
    <w:rsid w:val="00670A8D"/>
    <w:rsid w:val="00670D32"/>
    <w:rsid w:val="00674152"/>
    <w:rsid w:val="00681464"/>
    <w:rsid w:val="00684BD4"/>
    <w:rsid w:val="006860E0"/>
    <w:rsid w:val="00686696"/>
    <w:rsid w:val="00687FD0"/>
    <w:rsid w:val="00693B97"/>
    <w:rsid w:val="00694528"/>
    <w:rsid w:val="00694845"/>
    <w:rsid w:val="006A0585"/>
    <w:rsid w:val="006A31B1"/>
    <w:rsid w:val="006A5251"/>
    <w:rsid w:val="006B3490"/>
    <w:rsid w:val="006B5222"/>
    <w:rsid w:val="006B58C9"/>
    <w:rsid w:val="006B6119"/>
    <w:rsid w:val="006C110C"/>
    <w:rsid w:val="006C3B67"/>
    <w:rsid w:val="006C3E66"/>
    <w:rsid w:val="006C427D"/>
    <w:rsid w:val="006C52E0"/>
    <w:rsid w:val="006D0D69"/>
    <w:rsid w:val="006D2500"/>
    <w:rsid w:val="006D2DC5"/>
    <w:rsid w:val="006E2C58"/>
    <w:rsid w:val="006E46E7"/>
    <w:rsid w:val="006E56F4"/>
    <w:rsid w:val="006E6AB2"/>
    <w:rsid w:val="006F3FB1"/>
    <w:rsid w:val="006F45D7"/>
    <w:rsid w:val="006F5BAF"/>
    <w:rsid w:val="006F6240"/>
    <w:rsid w:val="006F68D0"/>
    <w:rsid w:val="006F7612"/>
    <w:rsid w:val="00701247"/>
    <w:rsid w:val="00703324"/>
    <w:rsid w:val="0070492B"/>
    <w:rsid w:val="00705C6E"/>
    <w:rsid w:val="007150BF"/>
    <w:rsid w:val="00715EE7"/>
    <w:rsid w:val="00716DAA"/>
    <w:rsid w:val="00717B05"/>
    <w:rsid w:val="00726C8C"/>
    <w:rsid w:val="00735004"/>
    <w:rsid w:val="0073608A"/>
    <w:rsid w:val="00741C19"/>
    <w:rsid w:val="0074339B"/>
    <w:rsid w:val="00744582"/>
    <w:rsid w:val="00744B39"/>
    <w:rsid w:val="007458DD"/>
    <w:rsid w:val="00747926"/>
    <w:rsid w:val="007518CD"/>
    <w:rsid w:val="00751F39"/>
    <w:rsid w:val="00754712"/>
    <w:rsid w:val="00754743"/>
    <w:rsid w:val="00755486"/>
    <w:rsid w:val="007563FE"/>
    <w:rsid w:val="0076010B"/>
    <w:rsid w:val="00762185"/>
    <w:rsid w:val="00764658"/>
    <w:rsid w:val="00764ABF"/>
    <w:rsid w:val="0076545A"/>
    <w:rsid w:val="00765531"/>
    <w:rsid w:val="0077155D"/>
    <w:rsid w:val="00771595"/>
    <w:rsid w:val="00783988"/>
    <w:rsid w:val="0078500F"/>
    <w:rsid w:val="00785C89"/>
    <w:rsid w:val="007877E0"/>
    <w:rsid w:val="007909FF"/>
    <w:rsid w:val="00792428"/>
    <w:rsid w:val="00795CB0"/>
    <w:rsid w:val="00797279"/>
    <w:rsid w:val="00797723"/>
    <w:rsid w:val="007A06A2"/>
    <w:rsid w:val="007A4117"/>
    <w:rsid w:val="007A411B"/>
    <w:rsid w:val="007B0ABB"/>
    <w:rsid w:val="007B0F08"/>
    <w:rsid w:val="007B222F"/>
    <w:rsid w:val="007B4145"/>
    <w:rsid w:val="007B62BB"/>
    <w:rsid w:val="007B74E1"/>
    <w:rsid w:val="007B7BB4"/>
    <w:rsid w:val="007C273F"/>
    <w:rsid w:val="007C3E59"/>
    <w:rsid w:val="007C4585"/>
    <w:rsid w:val="007C7009"/>
    <w:rsid w:val="007C7F73"/>
    <w:rsid w:val="007D0CA5"/>
    <w:rsid w:val="007D31E7"/>
    <w:rsid w:val="007D57CF"/>
    <w:rsid w:val="007E2953"/>
    <w:rsid w:val="007E4151"/>
    <w:rsid w:val="007F1306"/>
    <w:rsid w:val="007F34C6"/>
    <w:rsid w:val="007F37E7"/>
    <w:rsid w:val="007F57E3"/>
    <w:rsid w:val="007F5A73"/>
    <w:rsid w:val="007F7114"/>
    <w:rsid w:val="007F72AE"/>
    <w:rsid w:val="007F7347"/>
    <w:rsid w:val="0080388C"/>
    <w:rsid w:val="008057B7"/>
    <w:rsid w:val="0081211A"/>
    <w:rsid w:val="00812B17"/>
    <w:rsid w:val="00812C1B"/>
    <w:rsid w:val="00813CA4"/>
    <w:rsid w:val="00814867"/>
    <w:rsid w:val="008202B2"/>
    <w:rsid w:val="00821342"/>
    <w:rsid w:val="00822B25"/>
    <w:rsid w:val="00822EA9"/>
    <w:rsid w:val="00824614"/>
    <w:rsid w:val="0082602C"/>
    <w:rsid w:val="00836556"/>
    <w:rsid w:val="008403E5"/>
    <w:rsid w:val="00841063"/>
    <w:rsid w:val="00843D57"/>
    <w:rsid w:val="008502A8"/>
    <w:rsid w:val="00855E1E"/>
    <w:rsid w:val="00856A41"/>
    <w:rsid w:val="008609AE"/>
    <w:rsid w:val="00861670"/>
    <w:rsid w:val="00862FDF"/>
    <w:rsid w:val="00863FE1"/>
    <w:rsid w:val="00871BFF"/>
    <w:rsid w:val="008753E0"/>
    <w:rsid w:val="00877FD0"/>
    <w:rsid w:val="00880DD3"/>
    <w:rsid w:val="008843B8"/>
    <w:rsid w:val="00885885"/>
    <w:rsid w:val="00896E2D"/>
    <w:rsid w:val="00897C64"/>
    <w:rsid w:val="008A1299"/>
    <w:rsid w:val="008A511E"/>
    <w:rsid w:val="008A57C6"/>
    <w:rsid w:val="008B3ED5"/>
    <w:rsid w:val="008B5116"/>
    <w:rsid w:val="008B58B1"/>
    <w:rsid w:val="008C6695"/>
    <w:rsid w:val="008D3757"/>
    <w:rsid w:val="008D39E4"/>
    <w:rsid w:val="008E0B41"/>
    <w:rsid w:val="008E161F"/>
    <w:rsid w:val="008E214D"/>
    <w:rsid w:val="008E36FC"/>
    <w:rsid w:val="008E530D"/>
    <w:rsid w:val="008E647A"/>
    <w:rsid w:val="008F1AF0"/>
    <w:rsid w:val="008F445D"/>
    <w:rsid w:val="00905C51"/>
    <w:rsid w:val="0090693E"/>
    <w:rsid w:val="009079BD"/>
    <w:rsid w:val="00910002"/>
    <w:rsid w:val="00910A60"/>
    <w:rsid w:val="009127F2"/>
    <w:rsid w:val="00913367"/>
    <w:rsid w:val="009138B0"/>
    <w:rsid w:val="00914217"/>
    <w:rsid w:val="00915701"/>
    <w:rsid w:val="00915A2C"/>
    <w:rsid w:val="00917BF4"/>
    <w:rsid w:val="00931222"/>
    <w:rsid w:val="00934CA2"/>
    <w:rsid w:val="00934F91"/>
    <w:rsid w:val="0093670D"/>
    <w:rsid w:val="00936F88"/>
    <w:rsid w:val="009428A8"/>
    <w:rsid w:val="00943838"/>
    <w:rsid w:val="009534BA"/>
    <w:rsid w:val="00954AB9"/>
    <w:rsid w:val="0095525C"/>
    <w:rsid w:val="009565FD"/>
    <w:rsid w:val="00956A11"/>
    <w:rsid w:val="00957BBC"/>
    <w:rsid w:val="009604FF"/>
    <w:rsid w:val="009608B9"/>
    <w:rsid w:val="009609DA"/>
    <w:rsid w:val="0096570B"/>
    <w:rsid w:val="009676A1"/>
    <w:rsid w:val="009702B9"/>
    <w:rsid w:val="00974302"/>
    <w:rsid w:val="00975512"/>
    <w:rsid w:val="0097757A"/>
    <w:rsid w:val="00981346"/>
    <w:rsid w:val="009821D1"/>
    <w:rsid w:val="00986248"/>
    <w:rsid w:val="00986CEE"/>
    <w:rsid w:val="00987D1E"/>
    <w:rsid w:val="00992C57"/>
    <w:rsid w:val="00997557"/>
    <w:rsid w:val="009976FA"/>
    <w:rsid w:val="009A2B07"/>
    <w:rsid w:val="009A3066"/>
    <w:rsid w:val="009A4E71"/>
    <w:rsid w:val="009B0315"/>
    <w:rsid w:val="009B1110"/>
    <w:rsid w:val="009B1D4A"/>
    <w:rsid w:val="009B36F5"/>
    <w:rsid w:val="009B50F7"/>
    <w:rsid w:val="009B5C58"/>
    <w:rsid w:val="009B6B5E"/>
    <w:rsid w:val="009B78D9"/>
    <w:rsid w:val="009B7DC6"/>
    <w:rsid w:val="009C1131"/>
    <w:rsid w:val="009C3E1E"/>
    <w:rsid w:val="009C4745"/>
    <w:rsid w:val="009C67FC"/>
    <w:rsid w:val="009D1AA4"/>
    <w:rsid w:val="009E1277"/>
    <w:rsid w:val="009E4918"/>
    <w:rsid w:val="009E5618"/>
    <w:rsid w:val="009E6877"/>
    <w:rsid w:val="009F4279"/>
    <w:rsid w:val="00A02FFD"/>
    <w:rsid w:val="00A05507"/>
    <w:rsid w:val="00A06890"/>
    <w:rsid w:val="00A10A72"/>
    <w:rsid w:val="00A12721"/>
    <w:rsid w:val="00A151E1"/>
    <w:rsid w:val="00A15A44"/>
    <w:rsid w:val="00A17924"/>
    <w:rsid w:val="00A218D5"/>
    <w:rsid w:val="00A223B9"/>
    <w:rsid w:val="00A24B40"/>
    <w:rsid w:val="00A24D3E"/>
    <w:rsid w:val="00A2625A"/>
    <w:rsid w:val="00A41AE6"/>
    <w:rsid w:val="00A44894"/>
    <w:rsid w:val="00A44ACE"/>
    <w:rsid w:val="00A458ED"/>
    <w:rsid w:val="00A5003E"/>
    <w:rsid w:val="00A52F0E"/>
    <w:rsid w:val="00A56F70"/>
    <w:rsid w:val="00A67CDC"/>
    <w:rsid w:val="00A706A7"/>
    <w:rsid w:val="00A73849"/>
    <w:rsid w:val="00A745C2"/>
    <w:rsid w:val="00A74639"/>
    <w:rsid w:val="00A813D3"/>
    <w:rsid w:val="00A814F7"/>
    <w:rsid w:val="00A82015"/>
    <w:rsid w:val="00A838E4"/>
    <w:rsid w:val="00A83BE9"/>
    <w:rsid w:val="00A840B0"/>
    <w:rsid w:val="00A84359"/>
    <w:rsid w:val="00A85A9F"/>
    <w:rsid w:val="00A91D17"/>
    <w:rsid w:val="00A924C3"/>
    <w:rsid w:val="00A96927"/>
    <w:rsid w:val="00A976A5"/>
    <w:rsid w:val="00AA0ADE"/>
    <w:rsid w:val="00AA14BA"/>
    <w:rsid w:val="00AA1B1A"/>
    <w:rsid w:val="00AA3C60"/>
    <w:rsid w:val="00AA5F06"/>
    <w:rsid w:val="00AA7FB5"/>
    <w:rsid w:val="00AB0061"/>
    <w:rsid w:val="00AB097F"/>
    <w:rsid w:val="00AB0F00"/>
    <w:rsid w:val="00AB1A8E"/>
    <w:rsid w:val="00AB1C19"/>
    <w:rsid w:val="00AB1FCB"/>
    <w:rsid w:val="00AB42D1"/>
    <w:rsid w:val="00AC46BF"/>
    <w:rsid w:val="00AC49C6"/>
    <w:rsid w:val="00AC7E73"/>
    <w:rsid w:val="00AD0778"/>
    <w:rsid w:val="00AD128E"/>
    <w:rsid w:val="00AD155F"/>
    <w:rsid w:val="00AD2653"/>
    <w:rsid w:val="00AD3231"/>
    <w:rsid w:val="00AD64E3"/>
    <w:rsid w:val="00AE0389"/>
    <w:rsid w:val="00AE0EB7"/>
    <w:rsid w:val="00AE1681"/>
    <w:rsid w:val="00AE1999"/>
    <w:rsid w:val="00AE2AB0"/>
    <w:rsid w:val="00AE4775"/>
    <w:rsid w:val="00AE68CB"/>
    <w:rsid w:val="00AF04A0"/>
    <w:rsid w:val="00AF4008"/>
    <w:rsid w:val="00AF4939"/>
    <w:rsid w:val="00AF6A2A"/>
    <w:rsid w:val="00AF6F42"/>
    <w:rsid w:val="00B00CCC"/>
    <w:rsid w:val="00B017E7"/>
    <w:rsid w:val="00B03427"/>
    <w:rsid w:val="00B136B3"/>
    <w:rsid w:val="00B17D63"/>
    <w:rsid w:val="00B20E46"/>
    <w:rsid w:val="00B21F35"/>
    <w:rsid w:val="00B228AB"/>
    <w:rsid w:val="00B23689"/>
    <w:rsid w:val="00B32C40"/>
    <w:rsid w:val="00B35BA0"/>
    <w:rsid w:val="00B41D0C"/>
    <w:rsid w:val="00B43306"/>
    <w:rsid w:val="00B44FC7"/>
    <w:rsid w:val="00B456CA"/>
    <w:rsid w:val="00B50EEC"/>
    <w:rsid w:val="00B52A83"/>
    <w:rsid w:val="00B53DFE"/>
    <w:rsid w:val="00B55FDB"/>
    <w:rsid w:val="00B6197A"/>
    <w:rsid w:val="00B65D9E"/>
    <w:rsid w:val="00B6710F"/>
    <w:rsid w:val="00B672B8"/>
    <w:rsid w:val="00B7510E"/>
    <w:rsid w:val="00B76A98"/>
    <w:rsid w:val="00B80A62"/>
    <w:rsid w:val="00B81790"/>
    <w:rsid w:val="00B81EC3"/>
    <w:rsid w:val="00B826C6"/>
    <w:rsid w:val="00B84488"/>
    <w:rsid w:val="00B8534A"/>
    <w:rsid w:val="00B9246B"/>
    <w:rsid w:val="00B92772"/>
    <w:rsid w:val="00B94B96"/>
    <w:rsid w:val="00BA136E"/>
    <w:rsid w:val="00BB1B53"/>
    <w:rsid w:val="00BB1BDD"/>
    <w:rsid w:val="00BC0AE1"/>
    <w:rsid w:val="00BC0AFD"/>
    <w:rsid w:val="00BC43B3"/>
    <w:rsid w:val="00BC446D"/>
    <w:rsid w:val="00BD15BE"/>
    <w:rsid w:val="00BD1EF5"/>
    <w:rsid w:val="00BD2C28"/>
    <w:rsid w:val="00BD438F"/>
    <w:rsid w:val="00BD4820"/>
    <w:rsid w:val="00BD7033"/>
    <w:rsid w:val="00BE1D27"/>
    <w:rsid w:val="00BE3A4F"/>
    <w:rsid w:val="00BE6701"/>
    <w:rsid w:val="00BE78FF"/>
    <w:rsid w:val="00BF67F7"/>
    <w:rsid w:val="00BF7C07"/>
    <w:rsid w:val="00C02E29"/>
    <w:rsid w:val="00C0618B"/>
    <w:rsid w:val="00C10392"/>
    <w:rsid w:val="00C1143E"/>
    <w:rsid w:val="00C13F4B"/>
    <w:rsid w:val="00C15E24"/>
    <w:rsid w:val="00C16491"/>
    <w:rsid w:val="00C2596A"/>
    <w:rsid w:val="00C259B8"/>
    <w:rsid w:val="00C36E4E"/>
    <w:rsid w:val="00C40267"/>
    <w:rsid w:val="00C4075C"/>
    <w:rsid w:val="00C457BA"/>
    <w:rsid w:val="00C479B1"/>
    <w:rsid w:val="00C47BD3"/>
    <w:rsid w:val="00C5202F"/>
    <w:rsid w:val="00C5292A"/>
    <w:rsid w:val="00C52CF5"/>
    <w:rsid w:val="00C61611"/>
    <w:rsid w:val="00C656DF"/>
    <w:rsid w:val="00C66DE0"/>
    <w:rsid w:val="00C70515"/>
    <w:rsid w:val="00C747DA"/>
    <w:rsid w:val="00C751E7"/>
    <w:rsid w:val="00C8142F"/>
    <w:rsid w:val="00C8163A"/>
    <w:rsid w:val="00C8307B"/>
    <w:rsid w:val="00C911DB"/>
    <w:rsid w:val="00CA1CEF"/>
    <w:rsid w:val="00CA2604"/>
    <w:rsid w:val="00CA5673"/>
    <w:rsid w:val="00CA6491"/>
    <w:rsid w:val="00CB4254"/>
    <w:rsid w:val="00CB4A35"/>
    <w:rsid w:val="00CB6593"/>
    <w:rsid w:val="00CB684D"/>
    <w:rsid w:val="00CC03F6"/>
    <w:rsid w:val="00CC34AF"/>
    <w:rsid w:val="00CC46DA"/>
    <w:rsid w:val="00CD1350"/>
    <w:rsid w:val="00CD1F7A"/>
    <w:rsid w:val="00CE0E7F"/>
    <w:rsid w:val="00CE20FB"/>
    <w:rsid w:val="00CE4912"/>
    <w:rsid w:val="00CE7323"/>
    <w:rsid w:val="00CE7F43"/>
    <w:rsid w:val="00CF0464"/>
    <w:rsid w:val="00CF18A1"/>
    <w:rsid w:val="00CF24BB"/>
    <w:rsid w:val="00CF45BB"/>
    <w:rsid w:val="00D10ECB"/>
    <w:rsid w:val="00D15817"/>
    <w:rsid w:val="00D161D6"/>
    <w:rsid w:val="00D16B68"/>
    <w:rsid w:val="00D23F9E"/>
    <w:rsid w:val="00D24BE8"/>
    <w:rsid w:val="00D27DDC"/>
    <w:rsid w:val="00D301A3"/>
    <w:rsid w:val="00D4405E"/>
    <w:rsid w:val="00D44E9E"/>
    <w:rsid w:val="00D530B8"/>
    <w:rsid w:val="00D54285"/>
    <w:rsid w:val="00D6251E"/>
    <w:rsid w:val="00D626BE"/>
    <w:rsid w:val="00D62AE8"/>
    <w:rsid w:val="00D64E6E"/>
    <w:rsid w:val="00D6771B"/>
    <w:rsid w:val="00D67A83"/>
    <w:rsid w:val="00D70711"/>
    <w:rsid w:val="00D70F8C"/>
    <w:rsid w:val="00D739D9"/>
    <w:rsid w:val="00D76045"/>
    <w:rsid w:val="00D77447"/>
    <w:rsid w:val="00D83D8F"/>
    <w:rsid w:val="00D861E6"/>
    <w:rsid w:val="00D91725"/>
    <w:rsid w:val="00D93069"/>
    <w:rsid w:val="00D94915"/>
    <w:rsid w:val="00D95566"/>
    <w:rsid w:val="00D969A7"/>
    <w:rsid w:val="00DA0AA7"/>
    <w:rsid w:val="00DA2717"/>
    <w:rsid w:val="00DA3E36"/>
    <w:rsid w:val="00DA4A70"/>
    <w:rsid w:val="00DA4C9E"/>
    <w:rsid w:val="00DA574B"/>
    <w:rsid w:val="00DA590E"/>
    <w:rsid w:val="00DA7A23"/>
    <w:rsid w:val="00DB5448"/>
    <w:rsid w:val="00DC16E3"/>
    <w:rsid w:val="00DC2D9A"/>
    <w:rsid w:val="00DC7500"/>
    <w:rsid w:val="00DD2C76"/>
    <w:rsid w:val="00DD38CE"/>
    <w:rsid w:val="00DD51C0"/>
    <w:rsid w:val="00DD5E86"/>
    <w:rsid w:val="00DD60BA"/>
    <w:rsid w:val="00DE0B09"/>
    <w:rsid w:val="00DE3A84"/>
    <w:rsid w:val="00DE4DD0"/>
    <w:rsid w:val="00DE5840"/>
    <w:rsid w:val="00DE66E4"/>
    <w:rsid w:val="00DF100E"/>
    <w:rsid w:val="00DF524F"/>
    <w:rsid w:val="00E00D33"/>
    <w:rsid w:val="00E034A6"/>
    <w:rsid w:val="00E050C9"/>
    <w:rsid w:val="00E075A2"/>
    <w:rsid w:val="00E07971"/>
    <w:rsid w:val="00E10CD3"/>
    <w:rsid w:val="00E12375"/>
    <w:rsid w:val="00E157BD"/>
    <w:rsid w:val="00E15E35"/>
    <w:rsid w:val="00E160AB"/>
    <w:rsid w:val="00E17175"/>
    <w:rsid w:val="00E210F4"/>
    <w:rsid w:val="00E21FE7"/>
    <w:rsid w:val="00E255BA"/>
    <w:rsid w:val="00E3146A"/>
    <w:rsid w:val="00E35497"/>
    <w:rsid w:val="00E40617"/>
    <w:rsid w:val="00E42018"/>
    <w:rsid w:val="00E450F3"/>
    <w:rsid w:val="00E46740"/>
    <w:rsid w:val="00E51BCC"/>
    <w:rsid w:val="00E52ED8"/>
    <w:rsid w:val="00E53D6E"/>
    <w:rsid w:val="00E60BA4"/>
    <w:rsid w:val="00E61FF9"/>
    <w:rsid w:val="00E71B68"/>
    <w:rsid w:val="00E735C2"/>
    <w:rsid w:val="00E7406D"/>
    <w:rsid w:val="00E7471B"/>
    <w:rsid w:val="00E75840"/>
    <w:rsid w:val="00E7656E"/>
    <w:rsid w:val="00E8018A"/>
    <w:rsid w:val="00E83D23"/>
    <w:rsid w:val="00E84B09"/>
    <w:rsid w:val="00E84CAB"/>
    <w:rsid w:val="00E86EE6"/>
    <w:rsid w:val="00E8733B"/>
    <w:rsid w:val="00E87C81"/>
    <w:rsid w:val="00E917E1"/>
    <w:rsid w:val="00E926C0"/>
    <w:rsid w:val="00E93E6F"/>
    <w:rsid w:val="00E94248"/>
    <w:rsid w:val="00E9596D"/>
    <w:rsid w:val="00E96802"/>
    <w:rsid w:val="00E96FCD"/>
    <w:rsid w:val="00EA0EEC"/>
    <w:rsid w:val="00EA2665"/>
    <w:rsid w:val="00EA2F37"/>
    <w:rsid w:val="00EB41DF"/>
    <w:rsid w:val="00EB420F"/>
    <w:rsid w:val="00EB4823"/>
    <w:rsid w:val="00EB5B41"/>
    <w:rsid w:val="00EB7D09"/>
    <w:rsid w:val="00EC1459"/>
    <w:rsid w:val="00EC68B6"/>
    <w:rsid w:val="00EC7EA1"/>
    <w:rsid w:val="00ED08B1"/>
    <w:rsid w:val="00ED1ACC"/>
    <w:rsid w:val="00ED471E"/>
    <w:rsid w:val="00EE28C3"/>
    <w:rsid w:val="00EE2F5D"/>
    <w:rsid w:val="00EE5F5F"/>
    <w:rsid w:val="00EE7EDA"/>
    <w:rsid w:val="00EF1D45"/>
    <w:rsid w:val="00EF2A96"/>
    <w:rsid w:val="00EF55EE"/>
    <w:rsid w:val="00EF6693"/>
    <w:rsid w:val="00EF7C62"/>
    <w:rsid w:val="00F06911"/>
    <w:rsid w:val="00F06C32"/>
    <w:rsid w:val="00F07107"/>
    <w:rsid w:val="00F131A1"/>
    <w:rsid w:val="00F143EC"/>
    <w:rsid w:val="00F15E10"/>
    <w:rsid w:val="00F21A0C"/>
    <w:rsid w:val="00F270EE"/>
    <w:rsid w:val="00F30A13"/>
    <w:rsid w:val="00F30C19"/>
    <w:rsid w:val="00F31B57"/>
    <w:rsid w:val="00F32435"/>
    <w:rsid w:val="00F3252C"/>
    <w:rsid w:val="00F32DCD"/>
    <w:rsid w:val="00F416CE"/>
    <w:rsid w:val="00F41720"/>
    <w:rsid w:val="00F431D7"/>
    <w:rsid w:val="00F4405A"/>
    <w:rsid w:val="00F461B0"/>
    <w:rsid w:val="00F46BE6"/>
    <w:rsid w:val="00F46C1D"/>
    <w:rsid w:val="00F51501"/>
    <w:rsid w:val="00F51634"/>
    <w:rsid w:val="00F52BEC"/>
    <w:rsid w:val="00F539DD"/>
    <w:rsid w:val="00F560B3"/>
    <w:rsid w:val="00F5762C"/>
    <w:rsid w:val="00F57A98"/>
    <w:rsid w:val="00F6457F"/>
    <w:rsid w:val="00F64FB7"/>
    <w:rsid w:val="00F66A4A"/>
    <w:rsid w:val="00F7541E"/>
    <w:rsid w:val="00F75CB3"/>
    <w:rsid w:val="00F77556"/>
    <w:rsid w:val="00F818F3"/>
    <w:rsid w:val="00F8343F"/>
    <w:rsid w:val="00F845C7"/>
    <w:rsid w:val="00F855B7"/>
    <w:rsid w:val="00F9187E"/>
    <w:rsid w:val="00F91A49"/>
    <w:rsid w:val="00F92278"/>
    <w:rsid w:val="00F95495"/>
    <w:rsid w:val="00F959AE"/>
    <w:rsid w:val="00F97676"/>
    <w:rsid w:val="00F97C57"/>
    <w:rsid w:val="00F97D33"/>
    <w:rsid w:val="00FA26A0"/>
    <w:rsid w:val="00FA470D"/>
    <w:rsid w:val="00FA486A"/>
    <w:rsid w:val="00FB0EC7"/>
    <w:rsid w:val="00FB18B1"/>
    <w:rsid w:val="00FB6DEA"/>
    <w:rsid w:val="00FC3EAF"/>
    <w:rsid w:val="00FC690D"/>
    <w:rsid w:val="00FC6BEB"/>
    <w:rsid w:val="00FC6EC9"/>
    <w:rsid w:val="00FD2692"/>
    <w:rsid w:val="00FD4CE9"/>
    <w:rsid w:val="00FD7648"/>
    <w:rsid w:val="00FE07CB"/>
    <w:rsid w:val="00FE0813"/>
    <w:rsid w:val="00FE12AB"/>
    <w:rsid w:val="00FE23A6"/>
    <w:rsid w:val="00FE2411"/>
    <w:rsid w:val="00FE2A13"/>
    <w:rsid w:val="00FE3D6F"/>
    <w:rsid w:val="00FE4E2B"/>
    <w:rsid w:val="00FE62C4"/>
    <w:rsid w:val="00FE658E"/>
    <w:rsid w:val="00FF51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DC1B01"/>
  <w15:docId w15:val="{CF50378F-0EEF-44BD-A358-C0C86177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2BD"/>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link w:val="Titre1Car"/>
    <w:uiPriority w:val="9"/>
    <w:qFormat/>
    <w:rsid w:val="00633F14"/>
    <w:pPr>
      <w:spacing w:before="100" w:beforeAutospacing="1" w:after="100" w:afterAutospacing="1"/>
      <w:outlineLvl w:val="0"/>
    </w:pPr>
    <w:rPr>
      <w:b/>
      <w:bCs/>
      <w:kern w:val="36"/>
      <w:sz w:val="48"/>
      <w:szCs w:val="48"/>
    </w:rPr>
  </w:style>
  <w:style w:type="paragraph" w:styleId="Titre3">
    <w:name w:val="heading 3"/>
    <w:basedOn w:val="Normal"/>
    <w:link w:val="Titre3Car"/>
    <w:uiPriority w:val="9"/>
    <w:qFormat/>
    <w:rsid w:val="00633F14"/>
    <w:pPr>
      <w:spacing w:before="100" w:beforeAutospacing="1" w:after="100" w:afterAutospacing="1"/>
      <w:outlineLvl w:val="2"/>
    </w:pPr>
    <w:rPr>
      <w:b/>
      <w:bCs/>
      <w:sz w:val="27"/>
      <w:szCs w:val="27"/>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4E72BD"/>
    <w:rPr>
      <w:color w:val="0000FF"/>
      <w:u w:val="single"/>
    </w:rPr>
  </w:style>
  <w:style w:type="paragraph" w:styleId="Textedebulles">
    <w:name w:val="Balloon Text"/>
    <w:basedOn w:val="Normal"/>
    <w:link w:val="TextedebullesCar"/>
    <w:uiPriority w:val="99"/>
    <w:semiHidden/>
    <w:unhideWhenUsed/>
    <w:rsid w:val="004E72BD"/>
    <w:rPr>
      <w:rFonts w:ascii="Tahoma" w:hAnsi="Tahoma" w:cs="Tahoma"/>
      <w:sz w:val="16"/>
      <w:szCs w:val="16"/>
    </w:rPr>
  </w:style>
  <w:style w:type="character" w:customStyle="1" w:styleId="TextedebullesCar">
    <w:name w:val="Texte de bulles Car"/>
    <w:basedOn w:val="Policepardfaut"/>
    <w:link w:val="Textedebulles"/>
    <w:uiPriority w:val="99"/>
    <w:semiHidden/>
    <w:rsid w:val="004E72BD"/>
    <w:rPr>
      <w:rFonts w:ascii="Tahoma" w:eastAsia="Times New Roman" w:hAnsi="Tahoma" w:cs="Tahoma"/>
      <w:sz w:val="16"/>
      <w:szCs w:val="16"/>
      <w:lang w:eastAsia="fr-FR"/>
    </w:rPr>
  </w:style>
  <w:style w:type="paragraph" w:styleId="Paragraphedeliste">
    <w:name w:val="List Paragraph"/>
    <w:basedOn w:val="Normal"/>
    <w:uiPriority w:val="34"/>
    <w:qFormat/>
    <w:rsid w:val="007518CD"/>
    <w:pPr>
      <w:ind w:left="720"/>
      <w:contextualSpacing/>
    </w:pPr>
  </w:style>
  <w:style w:type="table" w:styleId="Grilledutableau">
    <w:name w:val="Table Grid"/>
    <w:basedOn w:val="TableauNormal"/>
    <w:uiPriority w:val="39"/>
    <w:rsid w:val="00DB54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
    <w:name w:val="st"/>
    <w:basedOn w:val="Policepardfaut"/>
    <w:rsid w:val="0008443E"/>
  </w:style>
  <w:style w:type="character" w:styleId="lev">
    <w:name w:val="Strong"/>
    <w:basedOn w:val="Policepardfaut"/>
    <w:uiPriority w:val="22"/>
    <w:qFormat/>
    <w:rsid w:val="00097C2A"/>
    <w:rPr>
      <w:b/>
      <w:bCs/>
    </w:rPr>
  </w:style>
  <w:style w:type="character" w:customStyle="1" w:styleId="valeur">
    <w:name w:val="valeur"/>
    <w:basedOn w:val="Policepardfaut"/>
    <w:rsid w:val="00097C2A"/>
  </w:style>
  <w:style w:type="paragraph" w:styleId="En-tte">
    <w:name w:val="header"/>
    <w:basedOn w:val="Normal"/>
    <w:link w:val="En-tteCar"/>
    <w:unhideWhenUsed/>
    <w:rsid w:val="00162DAC"/>
    <w:pPr>
      <w:tabs>
        <w:tab w:val="center" w:pos="4536"/>
        <w:tab w:val="right" w:pos="9072"/>
      </w:tabs>
    </w:pPr>
    <w:rPr>
      <w:rFonts w:ascii="Calibri" w:eastAsia="Calibri" w:hAnsi="Calibri"/>
      <w:sz w:val="22"/>
      <w:szCs w:val="22"/>
      <w:lang w:eastAsia="en-US"/>
    </w:rPr>
  </w:style>
  <w:style w:type="character" w:customStyle="1" w:styleId="En-tteCar">
    <w:name w:val="En-tête Car"/>
    <w:basedOn w:val="Policepardfaut"/>
    <w:link w:val="En-tte"/>
    <w:uiPriority w:val="99"/>
    <w:semiHidden/>
    <w:rsid w:val="00162DAC"/>
    <w:rPr>
      <w:rFonts w:ascii="Calibri" w:eastAsia="Calibri" w:hAnsi="Calibri" w:cs="Times New Roman"/>
    </w:rPr>
  </w:style>
  <w:style w:type="character" w:customStyle="1" w:styleId="a">
    <w:name w:val="a"/>
    <w:basedOn w:val="Policepardfaut"/>
    <w:rsid w:val="006A0585"/>
  </w:style>
  <w:style w:type="character" w:customStyle="1" w:styleId="Titre1Car">
    <w:name w:val="Titre 1 Car"/>
    <w:basedOn w:val="Policepardfaut"/>
    <w:link w:val="Titre1"/>
    <w:uiPriority w:val="9"/>
    <w:rsid w:val="00633F14"/>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633F14"/>
    <w:rPr>
      <w:rFonts w:ascii="Times New Roman" w:eastAsia="Times New Roman" w:hAnsi="Times New Roman" w:cs="Times New Roman"/>
      <w:b/>
      <w:bCs/>
      <w:sz w:val="27"/>
      <w:szCs w:val="27"/>
      <w:lang w:eastAsia="fr-FR"/>
    </w:rPr>
  </w:style>
  <w:style w:type="character" w:customStyle="1" w:styleId="itemtitlepart0">
    <w:name w:val="item_title_part0"/>
    <w:basedOn w:val="Policepardfaut"/>
    <w:rsid w:val="00633F14"/>
  </w:style>
  <w:style w:type="character" w:customStyle="1" w:styleId="itemtitlepart1">
    <w:name w:val="item_title_part1"/>
    <w:basedOn w:val="Policepardfaut"/>
    <w:rsid w:val="00633F14"/>
  </w:style>
  <w:style w:type="character" w:customStyle="1" w:styleId="itemtitlepart2">
    <w:name w:val="item_title_part2"/>
    <w:basedOn w:val="Policepardfaut"/>
    <w:rsid w:val="00633F14"/>
  </w:style>
  <w:style w:type="paragraph" w:styleId="NormalWeb">
    <w:name w:val="Normal (Web)"/>
    <w:basedOn w:val="Normal"/>
    <w:uiPriority w:val="99"/>
    <w:semiHidden/>
    <w:unhideWhenUsed/>
    <w:rsid w:val="00633F14"/>
    <w:pPr>
      <w:spacing w:before="100" w:beforeAutospacing="1" w:after="100" w:afterAutospacing="1"/>
    </w:pPr>
  </w:style>
  <w:style w:type="paragraph" w:styleId="Pieddepage">
    <w:name w:val="footer"/>
    <w:basedOn w:val="Normal"/>
    <w:link w:val="PieddepageCar"/>
    <w:uiPriority w:val="99"/>
    <w:unhideWhenUsed/>
    <w:rsid w:val="005571F7"/>
    <w:pPr>
      <w:tabs>
        <w:tab w:val="center" w:pos="4536"/>
        <w:tab w:val="right" w:pos="9072"/>
      </w:tabs>
    </w:pPr>
  </w:style>
  <w:style w:type="character" w:customStyle="1" w:styleId="PieddepageCar">
    <w:name w:val="Pied de page Car"/>
    <w:basedOn w:val="Policepardfaut"/>
    <w:link w:val="Pieddepage"/>
    <w:uiPriority w:val="99"/>
    <w:rsid w:val="005571F7"/>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F97D33"/>
    <w:rPr>
      <w:sz w:val="16"/>
      <w:szCs w:val="16"/>
    </w:rPr>
  </w:style>
  <w:style w:type="paragraph" w:styleId="Commentaire">
    <w:name w:val="annotation text"/>
    <w:basedOn w:val="Normal"/>
    <w:link w:val="CommentaireCar"/>
    <w:uiPriority w:val="99"/>
    <w:semiHidden/>
    <w:unhideWhenUsed/>
    <w:rsid w:val="00F97D33"/>
    <w:rPr>
      <w:sz w:val="20"/>
      <w:szCs w:val="20"/>
    </w:rPr>
  </w:style>
  <w:style w:type="character" w:customStyle="1" w:styleId="CommentaireCar">
    <w:name w:val="Commentaire Car"/>
    <w:basedOn w:val="Policepardfaut"/>
    <w:link w:val="Commentaire"/>
    <w:uiPriority w:val="99"/>
    <w:semiHidden/>
    <w:rsid w:val="00F97D33"/>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97D33"/>
    <w:rPr>
      <w:b/>
      <w:bCs/>
    </w:rPr>
  </w:style>
  <w:style w:type="character" w:customStyle="1" w:styleId="ObjetducommentaireCar">
    <w:name w:val="Objet du commentaire Car"/>
    <w:basedOn w:val="CommentaireCar"/>
    <w:link w:val="Objetducommentaire"/>
    <w:uiPriority w:val="99"/>
    <w:semiHidden/>
    <w:rsid w:val="00F97D33"/>
    <w:rPr>
      <w:rFonts w:ascii="Times New Roman" w:eastAsia="Times New Roman" w:hAnsi="Times New Roman" w:cs="Times New Roman"/>
      <w:b/>
      <w:bCs/>
      <w:sz w:val="20"/>
      <w:szCs w:val="20"/>
      <w:lang w:eastAsia="fr-FR"/>
    </w:rPr>
  </w:style>
  <w:style w:type="character" w:customStyle="1" w:styleId="rouge">
    <w:name w:val="rouge"/>
    <w:basedOn w:val="Policepardfaut"/>
    <w:rsid w:val="00C4075C"/>
  </w:style>
  <w:style w:type="paragraph" w:styleId="Rvision">
    <w:name w:val="Revision"/>
    <w:hidden/>
    <w:uiPriority w:val="99"/>
    <w:semiHidden/>
    <w:rsid w:val="00CB4254"/>
    <w:pPr>
      <w:spacing w:after="0" w:line="240" w:lineRule="auto"/>
    </w:pPr>
    <w:rPr>
      <w:rFonts w:ascii="Times New Roman" w:eastAsia="Times New Roman" w:hAnsi="Times New Roman" w:cs="Times New Roman"/>
      <w:sz w:val="24"/>
      <w:szCs w:val="24"/>
      <w:lang w:eastAsia="fr-FR"/>
    </w:rPr>
  </w:style>
  <w:style w:type="paragraph" w:customStyle="1" w:styleId="CAP-CorrigesQuestions">
    <w:name w:val="CAP-Corriges_Questions"/>
    <w:basedOn w:val="Paragraphedeliste"/>
    <w:qFormat/>
    <w:rsid w:val="00C259B8"/>
    <w:pPr>
      <w:numPr>
        <w:numId w:val="1"/>
      </w:numPr>
      <w:spacing w:before="120"/>
    </w:pPr>
    <w:rPr>
      <w:rFonts w:asciiTheme="minorHAnsi" w:eastAsia="Calibri" w:hAnsiTheme="minorHAnsi"/>
      <w:b/>
      <w:sz w:val="22"/>
      <w:szCs w:val="22"/>
      <w:lang w:eastAsia="en-US"/>
    </w:rPr>
  </w:style>
  <w:style w:type="paragraph" w:customStyle="1" w:styleId="CAP-CorrigesReferentiel">
    <w:name w:val="CAP-Corriges_Referentiel"/>
    <w:basedOn w:val="Normal"/>
    <w:qFormat/>
    <w:rsid w:val="00C259B8"/>
    <w:pPr>
      <w:spacing w:before="60"/>
    </w:pPr>
    <w:rPr>
      <w:rFonts w:ascii="Arial" w:eastAsia="Calibri" w:hAnsi="Arial" w:cs="Arial"/>
      <w:sz w:val="18"/>
      <w:szCs w:val="20"/>
      <w:lang w:eastAsia="en-US"/>
    </w:rPr>
  </w:style>
  <w:style w:type="paragraph" w:customStyle="1" w:styleId="CAP-CorrigesTitre2Activit">
    <w:name w:val="CAP-Corriges_Titre2_Activité"/>
    <w:basedOn w:val="Normal"/>
    <w:qFormat/>
    <w:rsid w:val="00C259B8"/>
    <w:pPr>
      <w:spacing w:before="360" w:after="120"/>
    </w:pPr>
    <w:rPr>
      <w:rFonts w:ascii="Arial" w:eastAsia="Calibri" w:hAnsi="Arial" w:cs="Arial"/>
      <w:b/>
      <w:sz w:val="32"/>
      <w:szCs w:val="28"/>
      <w:lang w:eastAsia="en-US"/>
    </w:rPr>
  </w:style>
  <w:style w:type="paragraph" w:customStyle="1" w:styleId="CAP-CorrigesRETENIRAPPLIQUER">
    <w:name w:val="CAP-Corriges_RETENIR_APPLIQUER"/>
    <w:basedOn w:val="CAP-CorrigesTitre2Activit"/>
    <w:qFormat/>
    <w:rsid w:val="00C259B8"/>
    <w:pPr>
      <w:jc w:val="center"/>
    </w:pPr>
    <w:rPr>
      <w:sz w:val="40"/>
    </w:rPr>
  </w:style>
  <w:style w:type="paragraph" w:customStyle="1" w:styleId="CAP-CorrigesTestez-vous">
    <w:name w:val="CAP-Corriges_Testez-vous"/>
    <w:basedOn w:val="CAP-CorrigesQuestions"/>
    <w:qFormat/>
    <w:rsid w:val="00C259B8"/>
    <w:pPr>
      <w:numPr>
        <w:numId w:val="0"/>
      </w:numPr>
      <w:jc w:val="center"/>
    </w:pPr>
    <w:rPr>
      <w:sz w:val="28"/>
    </w:rPr>
  </w:style>
  <w:style w:type="paragraph" w:customStyle="1" w:styleId="CAP-CorrigesTitre1Chap">
    <w:name w:val="CAP-Corriges_Titre1_Chap"/>
    <w:basedOn w:val="En-tte"/>
    <w:qFormat/>
    <w:rsid w:val="00C259B8"/>
    <w:pPr>
      <w:tabs>
        <w:tab w:val="clear" w:pos="9072"/>
        <w:tab w:val="right" w:pos="9356"/>
      </w:tabs>
      <w:spacing w:before="240" w:after="480"/>
      <w:ind w:right="-284"/>
      <w:contextualSpacing/>
      <w:jc w:val="center"/>
    </w:pPr>
    <w:rPr>
      <w:rFonts w:ascii="Arial" w:hAnsi="Arial" w:cs="Arial"/>
      <w:b/>
      <w:sz w:val="40"/>
      <w:szCs w:val="32"/>
    </w:rPr>
  </w:style>
  <w:style w:type="paragraph" w:customStyle="1" w:styleId="CAP-Corriges-Rponses">
    <w:name w:val="CAP-Corriges-Réponses"/>
    <w:basedOn w:val="Normal"/>
    <w:qFormat/>
    <w:rsid w:val="00C259B8"/>
    <w:pPr>
      <w:tabs>
        <w:tab w:val="left" w:leader="dot" w:pos="9072"/>
      </w:tabs>
      <w:spacing w:before="60"/>
      <w:jc w:val="both"/>
    </w:pPr>
    <w:rPr>
      <w:rFonts w:asciiTheme="minorHAnsi" w:eastAsia="Calibri" w:hAnsiTheme="minorHAnsi" w:cs="Arial"/>
      <w:color w:val="000000" w:themeColor="text1"/>
      <w:sz w:val="22"/>
      <w:szCs w:val="22"/>
      <w:lang w:eastAsia="en-US"/>
    </w:rPr>
  </w:style>
  <w:style w:type="paragraph" w:customStyle="1" w:styleId="CAP-Corriges-Reponses-Tableau">
    <w:name w:val="CAP-Corriges-Reponses-Tableau"/>
    <w:basedOn w:val="CAP-Corriges-Rponses"/>
    <w:qFormat/>
    <w:rsid w:val="00C259B8"/>
    <w:pPr>
      <w:jc w:val="left"/>
    </w:pPr>
    <w:rPr>
      <w:sz w:val="20"/>
    </w:rPr>
  </w:style>
  <w:style w:type="character" w:customStyle="1" w:styleId="0textecourantCar">
    <w:name w:val="0_texte courant Car"/>
    <w:link w:val="0textecourant"/>
    <w:locked/>
    <w:rsid w:val="00067BED"/>
    <w:rPr>
      <w:rFonts w:ascii="Times New Roman" w:eastAsia="Times New Roman" w:hAnsi="Times New Roman" w:cs="Times New Roman"/>
      <w:bCs/>
      <w:szCs w:val="24"/>
    </w:rPr>
  </w:style>
  <w:style w:type="paragraph" w:customStyle="1" w:styleId="0textecourant">
    <w:name w:val="0_texte courant"/>
    <w:basedOn w:val="Normal"/>
    <w:link w:val="0textecourantCar"/>
    <w:qFormat/>
    <w:rsid w:val="00067BED"/>
    <w:pPr>
      <w:jc w:val="both"/>
    </w:pPr>
    <w:rPr>
      <w:bCs/>
      <w:sz w:val="22"/>
      <w:lang w:eastAsia="en-US"/>
    </w:rPr>
  </w:style>
  <w:style w:type="paragraph" w:customStyle="1" w:styleId="1Titreniveau1">
    <w:name w:val="1_Titre niveau 1"/>
    <w:basedOn w:val="Normal"/>
    <w:qFormat/>
    <w:rsid w:val="00067BED"/>
    <w:pPr>
      <w:keepNext/>
      <w:spacing w:before="100" w:after="400"/>
      <w:jc w:val="center"/>
      <w:outlineLvl w:val="0"/>
    </w:pPr>
    <w:rPr>
      <w:rFonts w:ascii="Arial" w:hAnsi="Arial"/>
      <w:b/>
      <w:sz w:val="44"/>
    </w:rPr>
  </w:style>
  <w:style w:type="paragraph" w:customStyle="1" w:styleId="Default">
    <w:name w:val="Default"/>
    <w:rsid w:val="00FC3EAF"/>
    <w:pPr>
      <w:autoSpaceDE w:val="0"/>
      <w:autoSpaceDN w:val="0"/>
      <w:adjustRightInd w:val="0"/>
      <w:spacing w:after="0" w:line="240" w:lineRule="auto"/>
    </w:pPr>
    <w:rPr>
      <w:rFonts w:ascii="Myriad Pro" w:hAnsi="Myriad Pro" w:cs="Myriad Pro"/>
      <w:color w:val="000000"/>
      <w:sz w:val="24"/>
      <w:szCs w:val="24"/>
    </w:rPr>
  </w:style>
  <w:style w:type="paragraph" w:customStyle="1" w:styleId="Pa16">
    <w:name w:val="Pa16"/>
    <w:basedOn w:val="Default"/>
    <w:next w:val="Default"/>
    <w:uiPriority w:val="99"/>
    <w:rsid w:val="00FC3EAF"/>
    <w:pPr>
      <w:spacing w:line="221" w:lineRule="atLeast"/>
    </w:pPr>
    <w:rPr>
      <w:rFonts w:cstheme="minorBidi"/>
      <w:color w:val="auto"/>
    </w:rPr>
  </w:style>
  <w:style w:type="paragraph" w:customStyle="1" w:styleId="Pa17">
    <w:name w:val="Pa17"/>
    <w:basedOn w:val="Default"/>
    <w:next w:val="Default"/>
    <w:uiPriority w:val="99"/>
    <w:rsid w:val="00FC3EAF"/>
    <w:pPr>
      <w:spacing w:line="221" w:lineRule="atLeast"/>
    </w:pPr>
    <w:rPr>
      <w:rFonts w:cstheme="minorBidi"/>
      <w:color w:val="auto"/>
    </w:rPr>
  </w:style>
  <w:style w:type="paragraph" w:customStyle="1" w:styleId="Pa54">
    <w:name w:val="Pa54"/>
    <w:basedOn w:val="Default"/>
    <w:next w:val="Default"/>
    <w:uiPriority w:val="99"/>
    <w:rsid w:val="00220E24"/>
    <w:pPr>
      <w:spacing w:line="221" w:lineRule="atLeast"/>
    </w:pPr>
    <w:rPr>
      <w:rFonts w:cstheme="minorBidi"/>
      <w:color w:val="auto"/>
    </w:rPr>
  </w:style>
  <w:style w:type="character" w:customStyle="1" w:styleId="Mentionnonrsolue1">
    <w:name w:val="Mention non résolue1"/>
    <w:basedOn w:val="Policepardfaut"/>
    <w:uiPriority w:val="99"/>
    <w:semiHidden/>
    <w:unhideWhenUsed/>
    <w:rsid w:val="00342F1E"/>
    <w:rPr>
      <w:color w:val="605E5C"/>
      <w:shd w:val="clear" w:color="auto" w:fill="E1DFDD"/>
    </w:rPr>
  </w:style>
  <w:style w:type="character" w:customStyle="1" w:styleId="UnresolvedMention">
    <w:name w:val="Unresolved Mention"/>
    <w:basedOn w:val="Policepardfaut"/>
    <w:uiPriority w:val="99"/>
    <w:semiHidden/>
    <w:unhideWhenUsed/>
    <w:rsid w:val="00381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715">
      <w:bodyDiv w:val="1"/>
      <w:marLeft w:val="0"/>
      <w:marRight w:val="0"/>
      <w:marTop w:val="0"/>
      <w:marBottom w:val="0"/>
      <w:divBdr>
        <w:top w:val="none" w:sz="0" w:space="0" w:color="auto"/>
        <w:left w:val="none" w:sz="0" w:space="0" w:color="auto"/>
        <w:bottom w:val="none" w:sz="0" w:space="0" w:color="auto"/>
        <w:right w:val="none" w:sz="0" w:space="0" w:color="auto"/>
      </w:divBdr>
      <w:divsChild>
        <w:div w:id="1093211331">
          <w:marLeft w:val="0"/>
          <w:marRight w:val="0"/>
          <w:marTop w:val="0"/>
          <w:marBottom w:val="0"/>
          <w:divBdr>
            <w:top w:val="none" w:sz="0" w:space="0" w:color="auto"/>
            <w:left w:val="none" w:sz="0" w:space="0" w:color="auto"/>
            <w:bottom w:val="none" w:sz="0" w:space="0" w:color="auto"/>
            <w:right w:val="none" w:sz="0" w:space="0" w:color="auto"/>
          </w:divBdr>
        </w:div>
      </w:divsChild>
    </w:div>
    <w:div w:id="18775882">
      <w:bodyDiv w:val="1"/>
      <w:marLeft w:val="0"/>
      <w:marRight w:val="0"/>
      <w:marTop w:val="0"/>
      <w:marBottom w:val="0"/>
      <w:divBdr>
        <w:top w:val="none" w:sz="0" w:space="0" w:color="auto"/>
        <w:left w:val="none" w:sz="0" w:space="0" w:color="auto"/>
        <w:bottom w:val="none" w:sz="0" w:space="0" w:color="auto"/>
        <w:right w:val="none" w:sz="0" w:space="0" w:color="auto"/>
      </w:divBdr>
      <w:divsChild>
        <w:div w:id="423495237">
          <w:marLeft w:val="0"/>
          <w:marRight w:val="0"/>
          <w:marTop w:val="0"/>
          <w:marBottom w:val="0"/>
          <w:divBdr>
            <w:top w:val="none" w:sz="0" w:space="0" w:color="auto"/>
            <w:left w:val="none" w:sz="0" w:space="0" w:color="auto"/>
            <w:bottom w:val="none" w:sz="0" w:space="0" w:color="auto"/>
            <w:right w:val="none" w:sz="0" w:space="0" w:color="auto"/>
          </w:divBdr>
        </w:div>
      </w:divsChild>
    </w:div>
    <w:div w:id="46224528">
      <w:bodyDiv w:val="1"/>
      <w:marLeft w:val="0"/>
      <w:marRight w:val="0"/>
      <w:marTop w:val="0"/>
      <w:marBottom w:val="0"/>
      <w:divBdr>
        <w:top w:val="none" w:sz="0" w:space="0" w:color="auto"/>
        <w:left w:val="none" w:sz="0" w:space="0" w:color="auto"/>
        <w:bottom w:val="none" w:sz="0" w:space="0" w:color="auto"/>
        <w:right w:val="none" w:sz="0" w:space="0" w:color="auto"/>
      </w:divBdr>
      <w:divsChild>
        <w:div w:id="1420524369">
          <w:marLeft w:val="0"/>
          <w:marRight w:val="0"/>
          <w:marTop w:val="0"/>
          <w:marBottom w:val="0"/>
          <w:divBdr>
            <w:top w:val="none" w:sz="0" w:space="0" w:color="auto"/>
            <w:left w:val="none" w:sz="0" w:space="0" w:color="auto"/>
            <w:bottom w:val="none" w:sz="0" w:space="0" w:color="auto"/>
            <w:right w:val="none" w:sz="0" w:space="0" w:color="auto"/>
          </w:divBdr>
          <w:divsChild>
            <w:div w:id="489060062">
              <w:marLeft w:val="0"/>
              <w:marRight w:val="0"/>
              <w:marTop w:val="0"/>
              <w:marBottom w:val="0"/>
              <w:divBdr>
                <w:top w:val="none" w:sz="0" w:space="0" w:color="auto"/>
                <w:left w:val="none" w:sz="0" w:space="0" w:color="auto"/>
                <w:bottom w:val="none" w:sz="0" w:space="0" w:color="auto"/>
                <w:right w:val="none" w:sz="0" w:space="0" w:color="auto"/>
              </w:divBdr>
              <w:divsChild>
                <w:div w:id="485825358">
                  <w:marLeft w:val="0"/>
                  <w:marRight w:val="0"/>
                  <w:marTop w:val="0"/>
                  <w:marBottom w:val="0"/>
                  <w:divBdr>
                    <w:top w:val="none" w:sz="0" w:space="0" w:color="auto"/>
                    <w:left w:val="none" w:sz="0" w:space="0" w:color="auto"/>
                    <w:bottom w:val="none" w:sz="0" w:space="0" w:color="auto"/>
                    <w:right w:val="none" w:sz="0" w:space="0" w:color="auto"/>
                  </w:divBdr>
                  <w:divsChild>
                    <w:div w:id="2000036550">
                      <w:marLeft w:val="0"/>
                      <w:marRight w:val="0"/>
                      <w:marTop w:val="0"/>
                      <w:marBottom w:val="0"/>
                      <w:divBdr>
                        <w:top w:val="none" w:sz="0" w:space="0" w:color="auto"/>
                        <w:left w:val="none" w:sz="0" w:space="0" w:color="auto"/>
                        <w:bottom w:val="none" w:sz="0" w:space="0" w:color="auto"/>
                        <w:right w:val="none" w:sz="0" w:space="0" w:color="auto"/>
                      </w:divBdr>
                      <w:divsChild>
                        <w:div w:id="1735351106">
                          <w:marLeft w:val="0"/>
                          <w:marRight w:val="0"/>
                          <w:marTop w:val="0"/>
                          <w:marBottom w:val="0"/>
                          <w:divBdr>
                            <w:top w:val="none" w:sz="0" w:space="0" w:color="auto"/>
                            <w:left w:val="none" w:sz="0" w:space="0" w:color="auto"/>
                            <w:bottom w:val="none" w:sz="0" w:space="0" w:color="auto"/>
                            <w:right w:val="none" w:sz="0" w:space="0" w:color="auto"/>
                          </w:divBdr>
                          <w:divsChild>
                            <w:div w:id="901140194">
                              <w:marLeft w:val="0"/>
                              <w:marRight w:val="0"/>
                              <w:marTop w:val="0"/>
                              <w:marBottom w:val="0"/>
                              <w:divBdr>
                                <w:top w:val="none" w:sz="0" w:space="0" w:color="auto"/>
                                <w:left w:val="none" w:sz="0" w:space="0" w:color="auto"/>
                                <w:bottom w:val="none" w:sz="0" w:space="0" w:color="auto"/>
                                <w:right w:val="none" w:sz="0" w:space="0" w:color="auto"/>
                              </w:divBdr>
                              <w:divsChild>
                                <w:div w:id="115371080">
                                  <w:marLeft w:val="0"/>
                                  <w:marRight w:val="0"/>
                                  <w:marTop w:val="0"/>
                                  <w:marBottom w:val="0"/>
                                  <w:divBdr>
                                    <w:top w:val="none" w:sz="0" w:space="0" w:color="auto"/>
                                    <w:left w:val="none" w:sz="0" w:space="0" w:color="auto"/>
                                    <w:bottom w:val="none" w:sz="0" w:space="0" w:color="auto"/>
                                    <w:right w:val="none" w:sz="0" w:space="0" w:color="auto"/>
                                  </w:divBdr>
                                  <w:divsChild>
                                    <w:div w:id="1663924976">
                                      <w:marLeft w:val="0"/>
                                      <w:marRight w:val="0"/>
                                      <w:marTop w:val="0"/>
                                      <w:marBottom w:val="0"/>
                                      <w:divBdr>
                                        <w:top w:val="none" w:sz="0" w:space="0" w:color="auto"/>
                                        <w:left w:val="none" w:sz="0" w:space="0" w:color="auto"/>
                                        <w:bottom w:val="none" w:sz="0" w:space="0" w:color="auto"/>
                                        <w:right w:val="none" w:sz="0" w:space="0" w:color="auto"/>
                                      </w:divBdr>
                                      <w:divsChild>
                                        <w:div w:id="1512991590">
                                          <w:marLeft w:val="0"/>
                                          <w:marRight w:val="0"/>
                                          <w:marTop w:val="0"/>
                                          <w:marBottom w:val="0"/>
                                          <w:divBdr>
                                            <w:top w:val="none" w:sz="0" w:space="0" w:color="auto"/>
                                            <w:left w:val="none" w:sz="0" w:space="0" w:color="auto"/>
                                            <w:bottom w:val="none" w:sz="0" w:space="0" w:color="auto"/>
                                            <w:right w:val="none" w:sz="0" w:space="0" w:color="auto"/>
                                          </w:divBdr>
                                          <w:divsChild>
                                            <w:div w:id="27787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763753">
                              <w:marLeft w:val="0"/>
                              <w:marRight w:val="0"/>
                              <w:marTop w:val="0"/>
                              <w:marBottom w:val="0"/>
                              <w:divBdr>
                                <w:top w:val="none" w:sz="0" w:space="0" w:color="auto"/>
                                <w:left w:val="none" w:sz="0" w:space="0" w:color="auto"/>
                                <w:bottom w:val="none" w:sz="0" w:space="0" w:color="auto"/>
                                <w:right w:val="none" w:sz="0" w:space="0" w:color="auto"/>
                              </w:divBdr>
                              <w:divsChild>
                                <w:div w:id="2056732026">
                                  <w:marLeft w:val="0"/>
                                  <w:marRight w:val="0"/>
                                  <w:marTop w:val="0"/>
                                  <w:marBottom w:val="0"/>
                                  <w:divBdr>
                                    <w:top w:val="none" w:sz="0" w:space="0" w:color="auto"/>
                                    <w:left w:val="none" w:sz="0" w:space="0" w:color="auto"/>
                                    <w:bottom w:val="none" w:sz="0" w:space="0" w:color="auto"/>
                                    <w:right w:val="none" w:sz="0" w:space="0" w:color="auto"/>
                                  </w:divBdr>
                                  <w:divsChild>
                                    <w:div w:id="824395250">
                                      <w:marLeft w:val="0"/>
                                      <w:marRight w:val="0"/>
                                      <w:marTop w:val="0"/>
                                      <w:marBottom w:val="0"/>
                                      <w:divBdr>
                                        <w:top w:val="none" w:sz="0" w:space="0" w:color="auto"/>
                                        <w:left w:val="none" w:sz="0" w:space="0" w:color="auto"/>
                                        <w:bottom w:val="none" w:sz="0" w:space="0" w:color="auto"/>
                                        <w:right w:val="none" w:sz="0" w:space="0" w:color="auto"/>
                                      </w:divBdr>
                                      <w:divsChild>
                                        <w:div w:id="1288929103">
                                          <w:marLeft w:val="0"/>
                                          <w:marRight w:val="0"/>
                                          <w:marTop w:val="0"/>
                                          <w:marBottom w:val="0"/>
                                          <w:divBdr>
                                            <w:top w:val="none" w:sz="0" w:space="0" w:color="auto"/>
                                            <w:left w:val="none" w:sz="0" w:space="0" w:color="auto"/>
                                            <w:bottom w:val="none" w:sz="0" w:space="0" w:color="auto"/>
                                            <w:right w:val="none" w:sz="0" w:space="0" w:color="auto"/>
                                          </w:divBdr>
                                          <w:divsChild>
                                            <w:div w:id="163505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517814">
                          <w:marLeft w:val="0"/>
                          <w:marRight w:val="0"/>
                          <w:marTop w:val="0"/>
                          <w:marBottom w:val="0"/>
                          <w:divBdr>
                            <w:top w:val="none" w:sz="0" w:space="0" w:color="auto"/>
                            <w:left w:val="none" w:sz="0" w:space="0" w:color="auto"/>
                            <w:bottom w:val="none" w:sz="0" w:space="0" w:color="auto"/>
                            <w:right w:val="none" w:sz="0" w:space="0" w:color="auto"/>
                          </w:divBdr>
                          <w:divsChild>
                            <w:div w:id="41039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01681">
      <w:bodyDiv w:val="1"/>
      <w:marLeft w:val="0"/>
      <w:marRight w:val="0"/>
      <w:marTop w:val="0"/>
      <w:marBottom w:val="0"/>
      <w:divBdr>
        <w:top w:val="none" w:sz="0" w:space="0" w:color="auto"/>
        <w:left w:val="none" w:sz="0" w:space="0" w:color="auto"/>
        <w:bottom w:val="none" w:sz="0" w:space="0" w:color="auto"/>
        <w:right w:val="none" w:sz="0" w:space="0" w:color="auto"/>
      </w:divBdr>
    </w:div>
    <w:div w:id="432435534">
      <w:bodyDiv w:val="1"/>
      <w:marLeft w:val="0"/>
      <w:marRight w:val="0"/>
      <w:marTop w:val="0"/>
      <w:marBottom w:val="0"/>
      <w:divBdr>
        <w:top w:val="none" w:sz="0" w:space="0" w:color="auto"/>
        <w:left w:val="none" w:sz="0" w:space="0" w:color="auto"/>
        <w:bottom w:val="none" w:sz="0" w:space="0" w:color="auto"/>
        <w:right w:val="none" w:sz="0" w:space="0" w:color="auto"/>
      </w:divBdr>
    </w:div>
    <w:div w:id="587033405">
      <w:bodyDiv w:val="1"/>
      <w:marLeft w:val="0"/>
      <w:marRight w:val="0"/>
      <w:marTop w:val="0"/>
      <w:marBottom w:val="0"/>
      <w:divBdr>
        <w:top w:val="none" w:sz="0" w:space="0" w:color="auto"/>
        <w:left w:val="none" w:sz="0" w:space="0" w:color="auto"/>
        <w:bottom w:val="none" w:sz="0" w:space="0" w:color="auto"/>
        <w:right w:val="none" w:sz="0" w:space="0" w:color="auto"/>
      </w:divBdr>
      <w:divsChild>
        <w:div w:id="1305040382">
          <w:marLeft w:val="0"/>
          <w:marRight w:val="0"/>
          <w:marTop w:val="0"/>
          <w:marBottom w:val="0"/>
          <w:divBdr>
            <w:top w:val="none" w:sz="0" w:space="0" w:color="auto"/>
            <w:left w:val="none" w:sz="0" w:space="0" w:color="auto"/>
            <w:bottom w:val="none" w:sz="0" w:space="0" w:color="auto"/>
            <w:right w:val="none" w:sz="0" w:space="0" w:color="auto"/>
          </w:divBdr>
        </w:div>
      </w:divsChild>
    </w:div>
    <w:div w:id="811092542">
      <w:bodyDiv w:val="1"/>
      <w:marLeft w:val="0"/>
      <w:marRight w:val="0"/>
      <w:marTop w:val="0"/>
      <w:marBottom w:val="0"/>
      <w:divBdr>
        <w:top w:val="none" w:sz="0" w:space="0" w:color="auto"/>
        <w:left w:val="none" w:sz="0" w:space="0" w:color="auto"/>
        <w:bottom w:val="none" w:sz="0" w:space="0" w:color="auto"/>
        <w:right w:val="none" w:sz="0" w:space="0" w:color="auto"/>
      </w:divBdr>
    </w:div>
    <w:div w:id="844127246">
      <w:bodyDiv w:val="1"/>
      <w:marLeft w:val="0"/>
      <w:marRight w:val="0"/>
      <w:marTop w:val="0"/>
      <w:marBottom w:val="0"/>
      <w:divBdr>
        <w:top w:val="none" w:sz="0" w:space="0" w:color="auto"/>
        <w:left w:val="none" w:sz="0" w:space="0" w:color="auto"/>
        <w:bottom w:val="none" w:sz="0" w:space="0" w:color="auto"/>
        <w:right w:val="none" w:sz="0" w:space="0" w:color="auto"/>
      </w:divBdr>
    </w:div>
    <w:div w:id="903180026">
      <w:bodyDiv w:val="1"/>
      <w:marLeft w:val="0"/>
      <w:marRight w:val="0"/>
      <w:marTop w:val="0"/>
      <w:marBottom w:val="0"/>
      <w:divBdr>
        <w:top w:val="none" w:sz="0" w:space="0" w:color="auto"/>
        <w:left w:val="none" w:sz="0" w:space="0" w:color="auto"/>
        <w:bottom w:val="none" w:sz="0" w:space="0" w:color="auto"/>
        <w:right w:val="none" w:sz="0" w:space="0" w:color="auto"/>
      </w:divBdr>
      <w:divsChild>
        <w:div w:id="744953715">
          <w:marLeft w:val="0"/>
          <w:marRight w:val="0"/>
          <w:marTop w:val="0"/>
          <w:marBottom w:val="0"/>
          <w:divBdr>
            <w:top w:val="none" w:sz="0" w:space="0" w:color="auto"/>
            <w:left w:val="none" w:sz="0" w:space="0" w:color="auto"/>
            <w:bottom w:val="none" w:sz="0" w:space="0" w:color="auto"/>
            <w:right w:val="none" w:sz="0" w:space="0" w:color="auto"/>
          </w:divBdr>
          <w:divsChild>
            <w:div w:id="1770810180">
              <w:marLeft w:val="0"/>
              <w:marRight w:val="0"/>
              <w:marTop w:val="0"/>
              <w:marBottom w:val="0"/>
              <w:divBdr>
                <w:top w:val="none" w:sz="0" w:space="0" w:color="auto"/>
                <w:left w:val="none" w:sz="0" w:space="0" w:color="auto"/>
                <w:bottom w:val="none" w:sz="0" w:space="0" w:color="auto"/>
                <w:right w:val="none" w:sz="0" w:space="0" w:color="auto"/>
              </w:divBdr>
              <w:divsChild>
                <w:div w:id="834878684">
                  <w:marLeft w:val="0"/>
                  <w:marRight w:val="0"/>
                  <w:marTop w:val="0"/>
                  <w:marBottom w:val="0"/>
                  <w:divBdr>
                    <w:top w:val="none" w:sz="0" w:space="0" w:color="auto"/>
                    <w:left w:val="none" w:sz="0" w:space="0" w:color="auto"/>
                    <w:bottom w:val="none" w:sz="0" w:space="0" w:color="auto"/>
                    <w:right w:val="none" w:sz="0" w:space="0" w:color="auto"/>
                  </w:divBdr>
                  <w:divsChild>
                    <w:div w:id="561478552">
                      <w:marLeft w:val="0"/>
                      <w:marRight w:val="0"/>
                      <w:marTop w:val="0"/>
                      <w:marBottom w:val="0"/>
                      <w:divBdr>
                        <w:top w:val="none" w:sz="0" w:space="0" w:color="auto"/>
                        <w:left w:val="none" w:sz="0" w:space="0" w:color="auto"/>
                        <w:bottom w:val="none" w:sz="0" w:space="0" w:color="auto"/>
                        <w:right w:val="none" w:sz="0" w:space="0" w:color="auto"/>
                      </w:divBdr>
                      <w:divsChild>
                        <w:div w:id="2031836214">
                          <w:marLeft w:val="0"/>
                          <w:marRight w:val="0"/>
                          <w:marTop w:val="0"/>
                          <w:marBottom w:val="0"/>
                          <w:divBdr>
                            <w:top w:val="none" w:sz="0" w:space="0" w:color="auto"/>
                            <w:left w:val="none" w:sz="0" w:space="0" w:color="auto"/>
                            <w:bottom w:val="none" w:sz="0" w:space="0" w:color="auto"/>
                            <w:right w:val="none" w:sz="0" w:space="0" w:color="auto"/>
                          </w:divBdr>
                          <w:divsChild>
                            <w:div w:id="1704086866">
                              <w:marLeft w:val="0"/>
                              <w:marRight w:val="0"/>
                              <w:marTop w:val="0"/>
                              <w:marBottom w:val="0"/>
                              <w:divBdr>
                                <w:top w:val="none" w:sz="0" w:space="0" w:color="auto"/>
                                <w:left w:val="none" w:sz="0" w:space="0" w:color="auto"/>
                                <w:bottom w:val="none" w:sz="0" w:space="0" w:color="auto"/>
                                <w:right w:val="none" w:sz="0" w:space="0" w:color="auto"/>
                              </w:divBdr>
                              <w:divsChild>
                                <w:div w:id="86773447">
                                  <w:marLeft w:val="0"/>
                                  <w:marRight w:val="0"/>
                                  <w:marTop w:val="0"/>
                                  <w:marBottom w:val="0"/>
                                  <w:divBdr>
                                    <w:top w:val="none" w:sz="0" w:space="0" w:color="auto"/>
                                    <w:left w:val="none" w:sz="0" w:space="0" w:color="auto"/>
                                    <w:bottom w:val="none" w:sz="0" w:space="0" w:color="auto"/>
                                    <w:right w:val="none" w:sz="0" w:space="0" w:color="auto"/>
                                  </w:divBdr>
                                  <w:divsChild>
                                    <w:div w:id="105391023">
                                      <w:marLeft w:val="0"/>
                                      <w:marRight w:val="0"/>
                                      <w:marTop w:val="0"/>
                                      <w:marBottom w:val="0"/>
                                      <w:divBdr>
                                        <w:top w:val="none" w:sz="0" w:space="0" w:color="auto"/>
                                        <w:left w:val="none" w:sz="0" w:space="0" w:color="auto"/>
                                        <w:bottom w:val="none" w:sz="0" w:space="0" w:color="auto"/>
                                        <w:right w:val="none" w:sz="0" w:space="0" w:color="auto"/>
                                      </w:divBdr>
                                      <w:divsChild>
                                        <w:div w:id="1992249213">
                                          <w:marLeft w:val="0"/>
                                          <w:marRight w:val="0"/>
                                          <w:marTop w:val="0"/>
                                          <w:marBottom w:val="0"/>
                                          <w:divBdr>
                                            <w:top w:val="none" w:sz="0" w:space="0" w:color="auto"/>
                                            <w:left w:val="none" w:sz="0" w:space="0" w:color="auto"/>
                                            <w:bottom w:val="none" w:sz="0" w:space="0" w:color="auto"/>
                                            <w:right w:val="none" w:sz="0" w:space="0" w:color="auto"/>
                                          </w:divBdr>
                                          <w:divsChild>
                                            <w:div w:id="198785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113479">
                              <w:marLeft w:val="0"/>
                              <w:marRight w:val="0"/>
                              <w:marTop w:val="0"/>
                              <w:marBottom w:val="0"/>
                              <w:divBdr>
                                <w:top w:val="none" w:sz="0" w:space="0" w:color="auto"/>
                                <w:left w:val="none" w:sz="0" w:space="0" w:color="auto"/>
                                <w:bottom w:val="none" w:sz="0" w:space="0" w:color="auto"/>
                                <w:right w:val="none" w:sz="0" w:space="0" w:color="auto"/>
                              </w:divBdr>
                              <w:divsChild>
                                <w:div w:id="1557933924">
                                  <w:marLeft w:val="0"/>
                                  <w:marRight w:val="0"/>
                                  <w:marTop w:val="0"/>
                                  <w:marBottom w:val="0"/>
                                  <w:divBdr>
                                    <w:top w:val="none" w:sz="0" w:space="0" w:color="auto"/>
                                    <w:left w:val="none" w:sz="0" w:space="0" w:color="auto"/>
                                    <w:bottom w:val="none" w:sz="0" w:space="0" w:color="auto"/>
                                    <w:right w:val="none" w:sz="0" w:space="0" w:color="auto"/>
                                  </w:divBdr>
                                  <w:divsChild>
                                    <w:div w:id="771556915">
                                      <w:marLeft w:val="0"/>
                                      <w:marRight w:val="0"/>
                                      <w:marTop w:val="0"/>
                                      <w:marBottom w:val="0"/>
                                      <w:divBdr>
                                        <w:top w:val="none" w:sz="0" w:space="0" w:color="auto"/>
                                        <w:left w:val="none" w:sz="0" w:space="0" w:color="auto"/>
                                        <w:bottom w:val="none" w:sz="0" w:space="0" w:color="auto"/>
                                        <w:right w:val="none" w:sz="0" w:space="0" w:color="auto"/>
                                      </w:divBdr>
                                      <w:divsChild>
                                        <w:div w:id="618072950">
                                          <w:marLeft w:val="0"/>
                                          <w:marRight w:val="0"/>
                                          <w:marTop w:val="0"/>
                                          <w:marBottom w:val="0"/>
                                          <w:divBdr>
                                            <w:top w:val="none" w:sz="0" w:space="0" w:color="auto"/>
                                            <w:left w:val="none" w:sz="0" w:space="0" w:color="auto"/>
                                            <w:bottom w:val="none" w:sz="0" w:space="0" w:color="auto"/>
                                            <w:right w:val="none" w:sz="0" w:space="0" w:color="auto"/>
                                          </w:divBdr>
                                          <w:divsChild>
                                            <w:div w:id="170243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7840625">
                          <w:marLeft w:val="0"/>
                          <w:marRight w:val="0"/>
                          <w:marTop w:val="0"/>
                          <w:marBottom w:val="0"/>
                          <w:divBdr>
                            <w:top w:val="none" w:sz="0" w:space="0" w:color="auto"/>
                            <w:left w:val="none" w:sz="0" w:space="0" w:color="auto"/>
                            <w:bottom w:val="none" w:sz="0" w:space="0" w:color="auto"/>
                            <w:right w:val="none" w:sz="0" w:space="0" w:color="auto"/>
                          </w:divBdr>
                          <w:divsChild>
                            <w:div w:id="91601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254993">
      <w:bodyDiv w:val="1"/>
      <w:marLeft w:val="0"/>
      <w:marRight w:val="0"/>
      <w:marTop w:val="0"/>
      <w:marBottom w:val="0"/>
      <w:divBdr>
        <w:top w:val="none" w:sz="0" w:space="0" w:color="auto"/>
        <w:left w:val="none" w:sz="0" w:space="0" w:color="auto"/>
        <w:bottom w:val="none" w:sz="0" w:space="0" w:color="auto"/>
        <w:right w:val="none" w:sz="0" w:space="0" w:color="auto"/>
      </w:divBdr>
      <w:divsChild>
        <w:div w:id="1602835875">
          <w:marLeft w:val="0"/>
          <w:marRight w:val="0"/>
          <w:marTop w:val="0"/>
          <w:marBottom w:val="0"/>
          <w:divBdr>
            <w:top w:val="none" w:sz="0" w:space="0" w:color="auto"/>
            <w:left w:val="none" w:sz="0" w:space="0" w:color="auto"/>
            <w:bottom w:val="none" w:sz="0" w:space="0" w:color="auto"/>
            <w:right w:val="none" w:sz="0" w:space="0" w:color="auto"/>
          </w:divBdr>
          <w:divsChild>
            <w:div w:id="2064982221">
              <w:marLeft w:val="0"/>
              <w:marRight w:val="0"/>
              <w:marTop w:val="0"/>
              <w:marBottom w:val="0"/>
              <w:divBdr>
                <w:top w:val="none" w:sz="0" w:space="0" w:color="auto"/>
                <w:left w:val="none" w:sz="0" w:space="0" w:color="auto"/>
                <w:bottom w:val="none" w:sz="0" w:space="0" w:color="auto"/>
                <w:right w:val="none" w:sz="0" w:space="0" w:color="auto"/>
              </w:divBdr>
              <w:divsChild>
                <w:div w:id="2137025133">
                  <w:marLeft w:val="0"/>
                  <w:marRight w:val="0"/>
                  <w:marTop w:val="0"/>
                  <w:marBottom w:val="0"/>
                  <w:divBdr>
                    <w:top w:val="none" w:sz="0" w:space="0" w:color="auto"/>
                    <w:left w:val="none" w:sz="0" w:space="0" w:color="auto"/>
                    <w:bottom w:val="none" w:sz="0" w:space="0" w:color="auto"/>
                    <w:right w:val="none" w:sz="0" w:space="0" w:color="auto"/>
                  </w:divBdr>
                  <w:divsChild>
                    <w:div w:id="102697485">
                      <w:marLeft w:val="0"/>
                      <w:marRight w:val="0"/>
                      <w:marTop w:val="0"/>
                      <w:marBottom w:val="0"/>
                      <w:divBdr>
                        <w:top w:val="none" w:sz="0" w:space="0" w:color="auto"/>
                        <w:left w:val="none" w:sz="0" w:space="0" w:color="auto"/>
                        <w:bottom w:val="none" w:sz="0" w:space="0" w:color="auto"/>
                        <w:right w:val="none" w:sz="0" w:space="0" w:color="auto"/>
                      </w:divBdr>
                    </w:div>
                    <w:div w:id="31256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room.nissan-europe.com/fr/fr-fr/media/pressreleases/426218313/les-ventes-de-renault-nissan-mitsubishi-atteignent-106-millions-de-vehicules-en-2017" TargetMode="Externa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recrutement.delarte.fr/devenez-franchise" TargetMode="External"/><Relationship Id="rId22" Type="http://schemas.microsoft.com/office/2016/09/relationships/commentsIds" Target="commentsIds.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AC6CD9-F0D0-4047-B42A-1605F3022ADD}" type="doc">
      <dgm:prSet loTypeId="urn:microsoft.com/office/officeart/2005/8/layout/process1" loCatId="process" qsTypeId="urn:microsoft.com/office/officeart/2005/8/quickstyle/simple1" qsCatId="simple" csTypeId="urn:microsoft.com/office/officeart/2005/8/colors/accent0_1" csCatId="mainScheme" phldr="1"/>
      <dgm:spPr/>
    </dgm:pt>
    <dgm:pt modelId="{7AC83D1A-F540-46E5-94ED-E535A5D34F2E}">
      <dgm:prSet phldrT="[Texte]"/>
      <dgm:spPr/>
      <dgm:t>
        <a:bodyPr/>
        <a:lstStyle/>
        <a:p>
          <a:r>
            <a:rPr lang="fr-FR"/>
            <a:t>Reconnaissance d'un problème</a:t>
          </a:r>
        </a:p>
      </dgm:t>
    </dgm:pt>
    <dgm:pt modelId="{C2BE8258-CA2E-465C-8992-AECF20185001}" type="parTrans" cxnId="{6AB03160-4B84-4622-8A55-2301007F92CC}">
      <dgm:prSet/>
      <dgm:spPr/>
      <dgm:t>
        <a:bodyPr/>
        <a:lstStyle/>
        <a:p>
          <a:endParaRPr lang="fr-FR"/>
        </a:p>
      </dgm:t>
    </dgm:pt>
    <dgm:pt modelId="{DD46A03C-5483-4DF4-9030-8EAA1FCD6B35}" type="sibTrans" cxnId="{6AB03160-4B84-4622-8A55-2301007F92CC}">
      <dgm:prSet/>
      <dgm:spPr/>
      <dgm:t>
        <a:bodyPr/>
        <a:lstStyle/>
        <a:p>
          <a:endParaRPr lang="fr-FR"/>
        </a:p>
      </dgm:t>
    </dgm:pt>
    <dgm:pt modelId="{1A4BB094-DA6F-419B-9A92-520CA950B8B9}">
      <dgm:prSet phldrT="[Texte]"/>
      <dgm:spPr/>
      <dgm:t>
        <a:bodyPr/>
        <a:lstStyle/>
        <a:p>
          <a:r>
            <a:rPr lang="fr-FR"/>
            <a:t>Recherche d'information</a:t>
          </a:r>
        </a:p>
      </dgm:t>
    </dgm:pt>
    <dgm:pt modelId="{ACA3F025-864F-4D35-8B8F-88DED8336C47}" type="parTrans" cxnId="{AEC38394-92DC-4573-914D-AF08FD267FFB}">
      <dgm:prSet/>
      <dgm:spPr/>
      <dgm:t>
        <a:bodyPr/>
        <a:lstStyle/>
        <a:p>
          <a:endParaRPr lang="fr-FR"/>
        </a:p>
      </dgm:t>
    </dgm:pt>
    <dgm:pt modelId="{7988710E-8D9E-415C-93D9-3C4352202EE9}" type="sibTrans" cxnId="{AEC38394-92DC-4573-914D-AF08FD267FFB}">
      <dgm:prSet/>
      <dgm:spPr/>
      <dgm:t>
        <a:bodyPr/>
        <a:lstStyle/>
        <a:p>
          <a:endParaRPr lang="fr-FR"/>
        </a:p>
      </dgm:t>
    </dgm:pt>
    <dgm:pt modelId="{966EF7C4-870E-48A6-9AB0-98054892D7D4}">
      <dgm:prSet phldrT="[Texte]"/>
      <dgm:spPr/>
      <dgm:t>
        <a:bodyPr/>
        <a:lstStyle/>
        <a:p>
          <a:r>
            <a:rPr lang="fr-FR"/>
            <a:t>Évaluation </a:t>
          </a:r>
          <a:br>
            <a:rPr lang="fr-FR"/>
          </a:br>
          <a:r>
            <a:rPr lang="fr-FR"/>
            <a:t>des options </a:t>
          </a:r>
          <a:br>
            <a:rPr lang="fr-FR"/>
          </a:br>
          <a:r>
            <a:rPr lang="fr-FR"/>
            <a:t>et des choix</a:t>
          </a:r>
        </a:p>
      </dgm:t>
    </dgm:pt>
    <dgm:pt modelId="{A04F2172-895B-494F-8CEC-661BBDC2356F}" type="parTrans" cxnId="{05A47540-CA61-4AF7-BDBF-ECB4F6D61E0E}">
      <dgm:prSet/>
      <dgm:spPr/>
      <dgm:t>
        <a:bodyPr/>
        <a:lstStyle/>
        <a:p>
          <a:endParaRPr lang="fr-FR"/>
        </a:p>
      </dgm:t>
    </dgm:pt>
    <dgm:pt modelId="{F30ECD11-902C-48EE-922C-84325975BBEE}" type="sibTrans" cxnId="{05A47540-CA61-4AF7-BDBF-ECB4F6D61E0E}">
      <dgm:prSet/>
      <dgm:spPr/>
      <dgm:t>
        <a:bodyPr/>
        <a:lstStyle/>
        <a:p>
          <a:endParaRPr lang="fr-FR"/>
        </a:p>
      </dgm:t>
    </dgm:pt>
    <dgm:pt modelId="{84CC695E-5465-4F75-B4FD-5F7FCC0B5499}">
      <dgm:prSet phldrT="[Texte]"/>
      <dgm:spPr/>
      <dgm:t>
        <a:bodyPr/>
        <a:lstStyle/>
        <a:p>
          <a:r>
            <a:rPr lang="fr-FR"/>
            <a:t>Consommation </a:t>
          </a:r>
          <a:br>
            <a:rPr lang="fr-FR"/>
          </a:br>
          <a:r>
            <a:rPr lang="fr-FR"/>
            <a:t>et utilisation</a:t>
          </a:r>
        </a:p>
      </dgm:t>
    </dgm:pt>
    <dgm:pt modelId="{60715AAD-6386-4B8A-A009-1548DCFA3303}" type="parTrans" cxnId="{CB930DF4-C1E7-46D6-B83E-0203567C029A}">
      <dgm:prSet/>
      <dgm:spPr/>
      <dgm:t>
        <a:bodyPr/>
        <a:lstStyle/>
        <a:p>
          <a:endParaRPr lang="fr-FR"/>
        </a:p>
      </dgm:t>
    </dgm:pt>
    <dgm:pt modelId="{CEB1BA4D-7BF9-4DF9-B66D-BB437DB09768}" type="sibTrans" cxnId="{CB930DF4-C1E7-46D6-B83E-0203567C029A}">
      <dgm:prSet/>
      <dgm:spPr/>
      <dgm:t>
        <a:bodyPr/>
        <a:lstStyle/>
        <a:p>
          <a:endParaRPr lang="fr-FR"/>
        </a:p>
      </dgm:t>
    </dgm:pt>
    <dgm:pt modelId="{5C609586-7AB4-4C3B-998E-8CE418BDDC7A}">
      <dgm:prSet phldrT="[Texte]"/>
      <dgm:spPr/>
      <dgm:t>
        <a:bodyPr/>
        <a:lstStyle/>
        <a:p>
          <a:r>
            <a:rPr lang="fr-FR"/>
            <a:t>Évaluation </a:t>
          </a:r>
          <a:br>
            <a:rPr lang="fr-FR"/>
          </a:br>
          <a:r>
            <a:rPr lang="fr-FR"/>
            <a:t>après l'achat</a:t>
          </a:r>
        </a:p>
      </dgm:t>
    </dgm:pt>
    <dgm:pt modelId="{C11962F3-00EF-4B4F-9ADE-FCB63A97CDA0}" type="parTrans" cxnId="{851B95C6-EF17-4825-ABE1-32AC243BD07C}">
      <dgm:prSet/>
      <dgm:spPr/>
      <dgm:t>
        <a:bodyPr/>
        <a:lstStyle/>
        <a:p>
          <a:endParaRPr lang="fr-FR"/>
        </a:p>
      </dgm:t>
    </dgm:pt>
    <dgm:pt modelId="{C169070F-94DE-43A6-B8D1-A04A07E291CF}" type="sibTrans" cxnId="{851B95C6-EF17-4825-ABE1-32AC243BD07C}">
      <dgm:prSet/>
      <dgm:spPr/>
      <dgm:t>
        <a:bodyPr/>
        <a:lstStyle/>
        <a:p>
          <a:endParaRPr lang="fr-FR"/>
        </a:p>
      </dgm:t>
    </dgm:pt>
    <dgm:pt modelId="{8B2CAE0A-9103-4C96-BB84-ADFDA7F338F5}" type="pres">
      <dgm:prSet presAssocID="{54AC6CD9-F0D0-4047-B42A-1605F3022ADD}" presName="Name0" presStyleCnt="0">
        <dgm:presLayoutVars>
          <dgm:dir/>
          <dgm:resizeHandles val="exact"/>
        </dgm:presLayoutVars>
      </dgm:prSet>
      <dgm:spPr/>
    </dgm:pt>
    <dgm:pt modelId="{896AE316-58D0-4322-BAB0-A88C1C71D5C9}" type="pres">
      <dgm:prSet presAssocID="{7AC83D1A-F540-46E5-94ED-E535A5D34F2E}" presName="node" presStyleLbl="node1" presStyleIdx="0" presStyleCnt="5">
        <dgm:presLayoutVars>
          <dgm:bulletEnabled val="1"/>
        </dgm:presLayoutVars>
      </dgm:prSet>
      <dgm:spPr/>
      <dgm:t>
        <a:bodyPr/>
        <a:lstStyle/>
        <a:p>
          <a:endParaRPr lang="fr-FR"/>
        </a:p>
      </dgm:t>
    </dgm:pt>
    <dgm:pt modelId="{3FE4C5F8-25ED-48E7-92A2-93A4D75E3477}" type="pres">
      <dgm:prSet presAssocID="{DD46A03C-5483-4DF4-9030-8EAA1FCD6B35}" presName="sibTrans" presStyleLbl="sibTrans2D1" presStyleIdx="0" presStyleCnt="4"/>
      <dgm:spPr/>
      <dgm:t>
        <a:bodyPr/>
        <a:lstStyle/>
        <a:p>
          <a:endParaRPr lang="fr-FR"/>
        </a:p>
      </dgm:t>
    </dgm:pt>
    <dgm:pt modelId="{75B1987A-0216-4925-AF08-5DE9E8A0B043}" type="pres">
      <dgm:prSet presAssocID="{DD46A03C-5483-4DF4-9030-8EAA1FCD6B35}" presName="connectorText" presStyleLbl="sibTrans2D1" presStyleIdx="0" presStyleCnt="4"/>
      <dgm:spPr/>
      <dgm:t>
        <a:bodyPr/>
        <a:lstStyle/>
        <a:p>
          <a:endParaRPr lang="fr-FR"/>
        </a:p>
      </dgm:t>
    </dgm:pt>
    <dgm:pt modelId="{5579483F-9252-4A30-B365-E2A470E2942E}" type="pres">
      <dgm:prSet presAssocID="{1A4BB094-DA6F-419B-9A92-520CA950B8B9}" presName="node" presStyleLbl="node1" presStyleIdx="1" presStyleCnt="5">
        <dgm:presLayoutVars>
          <dgm:bulletEnabled val="1"/>
        </dgm:presLayoutVars>
      </dgm:prSet>
      <dgm:spPr/>
      <dgm:t>
        <a:bodyPr/>
        <a:lstStyle/>
        <a:p>
          <a:endParaRPr lang="fr-FR"/>
        </a:p>
      </dgm:t>
    </dgm:pt>
    <dgm:pt modelId="{64485E64-3F9A-4A77-91C3-0333E3768F55}" type="pres">
      <dgm:prSet presAssocID="{7988710E-8D9E-415C-93D9-3C4352202EE9}" presName="sibTrans" presStyleLbl="sibTrans2D1" presStyleIdx="1" presStyleCnt="4"/>
      <dgm:spPr/>
      <dgm:t>
        <a:bodyPr/>
        <a:lstStyle/>
        <a:p>
          <a:endParaRPr lang="fr-FR"/>
        </a:p>
      </dgm:t>
    </dgm:pt>
    <dgm:pt modelId="{5A237F03-DB98-4B54-8DAA-5904C1D04F2B}" type="pres">
      <dgm:prSet presAssocID="{7988710E-8D9E-415C-93D9-3C4352202EE9}" presName="connectorText" presStyleLbl="sibTrans2D1" presStyleIdx="1" presStyleCnt="4"/>
      <dgm:spPr/>
      <dgm:t>
        <a:bodyPr/>
        <a:lstStyle/>
        <a:p>
          <a:endParaRPr lang="fr-FR"/>
        </a:p>
      </dgm:t>
    </dgm:pt>
    <dgm:pt modelId="{4DF16FAD-4C01-4FAC-8E29-602E5A5DA06A}" type="pres">
      <dgm:prSet presAssocID="{966EF7C4-870E-48A6-9AB0-98054892D7D4}" presName="node" presStyleLbl="node1" presStyleIdx="2" presStyleCnt="5">
        <dgm:presLayoutVars>
          <dgm:bulletEnabled val="1"/>
        </dgm:presLayoutVars>
      </dgm:prSet>
      <dgm:spPr/>
      <dgm:t>
        <a:bodyPr/>
        <a:lstStyle/>
        <a:p>
          <a:endParaRPr lang="fr-FR"/>
        </a:p>
      </dgm:t>
    </dgm:pt>
    <dgm:pt modelId="{44CF63D3-2F85-45E6-AA28-5928F1672B0E}" type="pres">
      <dgm:prSet presAssocID="{F30ECD11-902C-48EE-922C-84325975BBEE}" presName="sibTrans" presStyleLbl="sibTrans2D1" presStyleIdx="2" presStyleCnt="4"/>
      <dgm:spPr/>
      <dgm:t>
        <a:bodyPr/>
        <a:lstStyle/>
        <a:p>
          <a:endParaRPr lang="fr-FR"/>
        </a:p>
      </dgm:t>
    </dgm:pt>
    <dgm:pt modelId="{A3891468-3D7B-429B-87E4-DBC474441EE6}" type="pres">
      <dgm:prSet presAssocID="{F30ECD11-902C-48EE-922C-84325975BBEE}" presName="connectorText" presStyleLbl="sibTrans2D1" presStyleIdx="2" presStyleCnt="4"/>
      <dgm:spPr/>
      <dgm:t>
        <a:bodyPr/>
        <a:lstStyle/>
        <a:p>
          <a:endParaRPr lang="fr-FR"/>
        </a:p>
      </dgm:t>
    </dgm:pt>
    <dgm:pt modelId="{2F0C7870-4B90-4F35-9528-3CFBECB1DF42}" type="pres">
      <dgm:prSet presAssocID="{84CC695E-5465-4F75-B4FD-5F7FCC0B5499}" presName="node" presStyleLbl="node1" presStyleIdx="3" presStyleCnt="5">
        <dgm:presLayoutVars>
          <dgm:bulletEnabled val="1"/>
        </dgm:presLayoutVars>
      </dgm:prSet>
      <dgm:spPr/>
      <dgm:t>
        <a:bodyPr/>
        <a:lstStyle/>
        <a:p>
          <a:endParaRPr lang="fr-FR"/>
        </a:p>
      </dgm:t>
    </dgm:pt>
    <dgm:pt modelId="{930D2E00-1D84-4CEB-9855-46CF0DF846A4}" type="pres">
      <dgm:prSet presAssocID="{CEB1BA4D-7BF9-4DF9-B66D-BB437DB09768}" presName="sibTrans" presStyleLbl="sibTrans2D1" presStyleIdx="3" presStyleCnt="4"/>
      <dgm:spPr/>
      <dgm:t>
        <a:bodyPr/>
        <a:lstStyle/>
        <a:p>
          <a:endParaRPr lang="fr-FR"/>
        </a:p>
      </dgm:t>
    </dgm:pt>
    <dgm:pt modelId="{BC630F5E-EF17-477C-A4BA-B35667D23684}" type="pres">
      <dgm:prSet presAssocID="{CEB1BA4D-7BF9-4DF9-B66D-BB437DB09768}" presName="connectorText" presStyleLbl="sibTrans2D1" presStyleIdx="3" presStyleCnt="4"/>
      <dgm:spPr/>
      <dgm:t>
        <a:bodyPr/>
        <a:lstStyle/>
        <a:p>
          <a:endParaRPr lang="fr-FR"/>
        </a:p>
      </dgm:t>
    </dgm:pt>
    <dgm:pt modelId="{01FC35F6-47EE-4D27-919F-0DFFFDECD0EF}" type="pres">
      <dgm:prSet presAssocID="{5C609586-7AB4-4C3B-998E-8CE418BDDC7A}" presName="node" presStyleLbl="node1" presStyleIdx="4" presStyleCnt="5">
        <dgm:presLayoutVars>
          <dgm:bulletEnabled val="1"/>
        </dgm:presLayoutVars>
      </dgm:prSet>
      <dgm:spPr/>
      <dgm:t>
        <a:bodyPr/>
        <a:lstStyle/>
        <a:p>
          <a:endParaRPr lang="fr-FR"/>
        </a:p>
      </dgm:t>
    </dgm:pt>
  </dgm:ptLst>
  <dgm:cxnLst>
    <dgm:cxn modelId="{AEC38394-92DC-4573-914D-AF08FD267FFB}" srcId="{54AC6CD9-F0D0-4047-B42A-1605F3022ADD}" destId="{1A4BB094-DA6F-419B-9A92-520CA950B8B9}" srcOrd="1" destOrd="0" parTransId="{ACA3F025-864F-4D35-8B8F-88DED8336C47}" sibTransId="{7988710E-8D9E-415C-93D9-3C4352202EE9}"/>
    <dgm:cxn modelId="{CB75ADDA-CF59-4816-BECB-CFE00EC9DAA9}" type="presOf" srcId="{966EF7C4-870E-48A6-9AB0-98054892D7D4}" destId="{4DF16FAD-4C01-4FAC-8E29-602E5A5DA06A}" srcOrd="0" destOrd="0" presId="urn:microsoft.com/office/officeart/2005/8/layout/process1"/>
    <dgm:cxn modelId="{0273A79F-D7DA-42C6-BE3E-973F47B7FE3B}" type="presOf" srcId="{1A4BB094-DA6F-419B-9A92-520CA950B8B9}" destId="{5579483F-9252-4A30-B365-E2A470E2942E}" srcOrd="0" destOrd="0" presId="urn:microsoft.com/office/officeart/2005/8/layout/process1"/>
    <dgm:cxn modelId="{24864CD9-CDDB-40DA-A8B2-F5AB8E277916}" type="presOf" srcId="{84CC695E-5465-4F75-B4FD-5F7FCC0B5499}" destId="{2F0C7870-4B90-4F35-9528-3CFBECB1DF42}" srcOrd="0" destOrd="0" presId="urn:microsoft.com/office/officeart/2005/8/layout/process1"/>
    <dgm:cxn modelId="{2BA2F5F2-7E84-40A4-8F6A-38C333A46FAF}" type="presOf" srcId="{F30ECD11-902C-48EE-922C-84325975BBEE}" destId="{44CF63D3-2F85-45E6-AA28-5928F1672B0E}" srcOrd="0" destOrd="0" presId="urn:microsoft.com/office/officeart/2005/8/layout/process1"/>
    <dgm:cxn modelId="{05A47540-CA61-4AF7-BDBF-ECB4F6D61E0E}" srcId="{54AC6CD9-F0D0-4047-B42A-1605F3022ADD}" destId="{966EF7C4-870E-48A6-9AB0-98054892D7D4}" srcOrd="2" destOrd="0" parTransId="{A04F2172-895B-494F-8CEC-661BBDC2356F}" sibTransId="{F30ECD11-902C-48EE-922C-84325975BBEE}"/>
    <dgm:cxn modelId="{851B95C6-EF17-4825-ABE1-32AC243BD07C}" srcId="{54AC6CD9-F0D0-4047-B42A-1605F3022ADD}" destId="{5C609586-7AB4-4C3B-998E-8CE418BDDC7A}" srcOrd="4" destOrd="0" parTransId="{C11962F3-00EF-4B4F-9ADE-FCB63A97CDA0}" sibTransId="{C169070F-94DE-43A6-B8D1-A04A07E291CF}"/>
    <dgm:cxn modelId="{B2307039-A896-4FE8-AE60-90C53EBC0058}" type="presOf" srcId="{5C609586-7AB4-4C3B-998E-8CE418BDDC7A}" destId="{01FC35F6-47EE-4D27-919F-0DFFFDECD0EF}" srcOrd="0" destOrd="0" presId="urn:microsoft.com/office/officeart/2005/8/layout/process1"/>
    <dgm:cxn modelId="{4FEB4AA2-039A-426B-BE2A-E47E41AE3CA2}" type="presOf" srcId="{7AC83D1A-F540-46E5-94ED-E535A5D34F2E}" destId="{896AE316-58D0-4322-BAB0-A88C1C71D5C9}" srcOrd="0" destOrd="0" presId="urn:microsoft.com/office/officeart/2005/8/layout/process1"/>
    <dgm:cxn modelId="{3DDDED3A-51BD-405A-8250-4CC37006C08D}" type="presOf" srcId="{54AC6CD9-F0D0-4047-B42A-1605F3022ADD}" destId="{8B2CAE0A-9103-4C96-BB84-ADFDA7F338F5}" srcOrd="0" destOrd="0" presId="urn:microsoft.com/office/officeart/2005/8/layout/process1"/>
    <dgm:cxn modelId="{6AB03160-4B84-4622-8A55-2301007F92CC}" srcId="{54AC6CD9-F0D0-4047-B42A-1605F3022ADD}" destId="{7AC83D1A-F540-46E5-94ED-E535A5D34F2E}" srcOrd="0" destOrd="0" parTransId="{C2BE8258-CA2E-465C-8992-AECF20185001}" sibTransId="{DD46A03C-5483-4DF4-9030-8EAA1FCD6B35}"/>
    <dgm:cxn modelId="{5067E396-C214-40EE-8897-DE9F23C9101A}" type="presOf" srcId="{DD46A03C-5483-4DF4-9030-8EAA1FCD6B35}" destId="{75B1987A-0216-4925-AF08-5DE9E8A0B043}" srcOrd="1" destOrd="0" presId="urn:microsoft.com/office/officeart/2005/8/layout/process1"/>
    <dgm:cxn modelId="{367A30EF-FD0E-4949-A0A7-61E1E4A3D63E}" type="presOf" srcId="{CEB1BA4D-7BF9-4DF9-B66D-BB437DB09768}" destId="{930D2E00-1D84-4CEB-9855-46CF0DF846A4}" srcOrd="0" destOrd="0" presId="urn:microsoft.com/office/officeart/2005/8/layout/process1"/>
    <dgm:cxn modelId="{7347E65D-5DFD-4277-AAAB-2062AE3CC164}" type="presOf" srcId="{CEB1BA4D-7BF9-4DF9-B66D-BB437DB09768}" destId="{BC630F5E-EF17-477C-A4BA-B35667D23684}" srcOrd="1" destOrd="0" presId="urn:microsoft.com/office/officeart/2005/8/layout/process1"/>
    <dgm:cxn modelId="{8C47AD88-FFC9-40E0-AB3F-E9042F3191F2}" type="presOf" srcId="{DD46A03C-5483-4DF4-9030-8EAA1FCD6B35}" destId="{3FE4C5F8-25ED-48E7-92A2-93A4D75E3477}" srcOrd="0" destOrd="0" presId="urn:microsoft.com/office/officeart/2005/8/layout/process1"/>
    <dgm:cxn modelId="{107BB36D-34B8-4D1E-9030-0AF43F0EEB02}" type="presOf" srcId="{F30ECD11-902C-48EE-922C-84325975BBEE}" destId="{A3891468-3D7B-429B-87E4-DBC474441EE6}" srcOrd="1" destOrd="0" presId="urn:microsoft.com/office/officeart/2005/8/layout/process1"/>
    <dgm:cxn modelId="{BB107FAD-32AD-4921-BF51-1243C5053D2D}" type="presOf" srcId="{7988710E-8D9E-415C-93D9-3C4352202EE9}" destId="{5A237F03-DB98-4B54-8DAA-5904C1D04F2B}" srcOrd="1" destOrd="0" presId="urn:microsoft.com/office/officeart/2005/8/layout/process1"/>
    <dgm:cxn modelId="{8B9240B6-A8BE-4627-9CA4-3F5FB54E473C}" type="presOf" srcId="{7988710E-8D9E-415C-93D9-3C4352202EE9}" destId="{64485E64-3F9A-4A77-91C3-0333E3768F55}" srcOrd="0" destOrd="0" presId="urn:microsoft.com/office/officeart/2005/8/layout/process1"/>
    <dgm:cxn modelId="{CB930DF4-C1E7-46D6-B83E-0203567C029A}" srcId="{54AC6CD9-F0D0-4047-B42A-1605F3022ADD}" destId="{84CC695E-5465-4F75-B4FD-5F7FCC0B5499}" srcOrd="3" destOrd="0" parTransId="{60715AAD-6386-4B8A-A009-1548DCFA3303}" sibTransId="{CEB1BA4D-7BF9-4DF9-B66D-BB437DB09768}"/>
    <dgm:cxn modelId="{7245D5AA-3CB3-45AA-9216-C5C9AFAE9188}" type="presParOf" srcId="{8B2CAE0A-9103-4C96-BB84-ADFDA7F338F5}" destId="{896AE316-58D0-4322-BAB0-A88C1C71D5C9}" srcOrd="0" destOrd="0" presId="urn:microsoft.com/office/officeart/2005/8/layout/process1"/>
    <dgm:cxn modelId="{E7CB905B-D32D-452C-A1FE-F5C3A28D78AE}" type="presParOf" srcId="{8B2CAE0A-9103-4C96-BB84-ADFDA7F338F5}" destId="{3FE4C5F8-25ED-48E7-92A2-93A4D75E3477}" srcOrd="1" destOrd="0" presId="urn:microsoft.com/office/officeart/2005/8/layout/process1"/>
    <dgm:cxn modelId="{FCE16102-FC6E-484F-B8C4-15ED0CEEC8B6}" type="presParOf" srcId="{3FE4C5F8-25ED-48E7-92A2-93A4D75E3477}" destId="{75B1987A-0216-4925-AF08-5DE9E8A0B043}" srcOrd="0" destOrd="0" presId="urn:microsoft.com/office/officeart/2005/8/layout/process1"/>
    <dgm:cxn modelId="{F7DCFCC0-2898-4148-82B1-9102780FA011}" type="presParOf" srcId="{8B2CAE0A-9103-4C96-BB84-ADFDA7F338F5}" destId="{5579483F-9252-4A30-B365-E2A470E2942E}" srcOrd="2" destOrd="0" presId="urn:microsoft.com/office/officeart/2005/8/layout/process1"/>
    <dgm:cxn modelId="{000DDA96-753A-49A5-86C3-80FD47DA5CA1}" type="presParOf" srcId="{8B2CAE0A-9103-4C96-BB84-ADFDA7F338F5}" destId="{64485E64-3F9A-4A77-91C3-0333E3768F55}" srcOrd="3" destOrd="0" presId="urn:microsoft.com/office/officeart/2005/8/layout/process1"/>
    <dgm:cxn modelId="{23D35465-C280-42BD-BA99-CC6C56EA7A16}" type="presParOf" srcId="{64485E64-3F9A-4A77-91C3-0333E3768F55}" destId="{5A237F03-DB98-4B54-8DAA-5904C1D04F2B}" srcOrd="0" destOrd="0" presId="urn:microsoft.com/office/officeart/2005/8/layout/process1"/>
    <dgm:cxn modelId="{D1FFD9AD-BA75-471E-B07F-7402EEC648AF}" type="presParOf" srcId="{8B2CAE0A-9103-4C96-BB84-ADFDA7F338F5}" destId="{4DF16FAD-4C01-4FAC-8E29-602E5A5DA06A}" srcOrd="4" destOrd="0" presId="urn:microsoft.com/office/officeart/2005/8/layout/process1"/>
    <dgm:cxn modelId="{17F38CA1-4017-4F23-BD20-C8ACD83BA35B}" type="presParOf" srcId="{8B2CAE0A-9103-4C96-BB84-ADFDA7F338F5}" destId="{44CF63D3-2F85-45E6-AA28-5928F1672B0E}" srcOrd="5" destOrd="0" presId="urn:microsoft.com/office/officeart/2005/8/layout/process1"/>
    <dgm:cxn modelId="{6B98872A-366E-449A-BE23-17DEBA2B93DD}" type="presParOf" srcId="{44CF63D3-2F85-45E6-AA28-5928F1672B0E}" destId="{A3891468-3D7B-429B-87E4-DBC474441EE6}" srcOrd="0" destOrd="0" presId="urn:microsoft.com/office/officeart/2005/8/layout/process1"/>
    <dgm:cxn modelId="{E7822C45-7292-4544-BBC0-ABD7CC345DCB}" type="presParOf" srcId="{8B2CAE0A-9103-4C96-BB84-ADFDA7F338F5}" destId="{2F0C7870-4B90-4F35-9528-3CFBECB1DF42}" srcOrd="6" destOrd="0" presId="urn:microsoft.com/office/officeart/2005/8/layout/process1"/>
    <dgm:cxn modelId="{28E584B7-557C-4481-9779-C011C6343763}" type="presParOf" srcId="{8B2CAE0A-9103-4C96-BB84-ADFDA7F338F5}" destId="{930D2E00-1D84-4CEB-9855-46CF0DF846A4}" srcOrd="7" destOrd="0" presId="urn:microsoft.com/office/officeart/2005/8/layout/process1"/>
    <dgm:cxn modelId="{AF1E1766-88EB-4B7C-AC6D-7B5FA76B4C7B}" type="presParOf" srcId="{930D2E00-1D84-4CEB-9855-46CF0DF846A4}" destId="{BC630F5E-EF17-477C-A4BA-B35667D23684}" srcOrd="0" destOrd="0" presId="urn:microsoft.com/office/officeart/2005/8/layout/process1"/>
    <dgm:cxn modelId="{FB1C50E8-3293-4B67-B7F4-965C28BA9B39}" type="presParOf" srcId="{8B2CAE0A-9103-4C96-BB84-ADFDA7F338F5}" destId="{01FC35F6-47EE-4D27-919F-0DFFFDECD0EF}" srcOrd="8" destOrd="0" presId="urn:microsoft.com/office/officeart/2005/8/layout/process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6AE316-58D0-4322-BAB0-A88C1C71D5C9}">
      <dsp:nvSpPr>
        <dsp:cNvPr id="0" name=""/>
        <dsp:cNvSpPr/>
      </dsp:nvSpPr>
      <dsp:spPr>
        <a:xfrm>
          <a:off x="2678" y="102554"/>
          <a:ext cx="830460" cy="49827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Reconnaissance d'un problème</a:t>
          </a:r>
        </a:p>
      </dsp:txBody>
      <dsp:txXfrm>
        <a:off x="17272" y="117148"/>
        <a:ext cx="801272" cy="469088"/>
      </dsp:txXfrm>
    </dsp:sp>
    <dsp:sp modelId="{3FE4C5F8-25ED-48E7-92A2-93A4D75E3477}">
      <dsp:nvSpPr>
        <dsp:cNvPr id="0" name=""/>
        <dsp:cNvSpPr/>
      </dsp:nvSpPr>
      <dsp:spPr>
        <a:xfrm>
          <a:off x="916185" y="248715"/>
          <a:ext cx="176057" cy="20595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fr-FR" sz="700" kern="1200"/>
        </a:p>
      </dsp:txBody>
      <dsp:txXfrm>
        <a:off x="916185" y="289906"/>
        <a:ext cx="123240" cy="123572"/>
      </dsp:txXfrm>
    </dsp:sp>
    <dsp:sp modelId="{5579483F-9252-4A30-B365-E2A470E2942E}">
      <dsp:nvSpPr>
        <dsp:cNvPr id="0" name=""/>
        <dsp:cNvSpPr/>
      </dsp:nvSpPr>
      <dsp:spPr>
        <a:xfrm>
          <a:off x="1165324" y="102554"/>
          <a:ext cx="830460" cy="49827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Recherche d'information</a:t>
          </a:r>
        </a:p>
      </dsp:txBody>
      <dsp:txXfrm>
        <a:off x="1179918" y="117148"/>
        <a:ext cx="801272" cy="469088"/>
      </dsp:txXfrm>
    </dsp:sp>
    <dsp:sp modelId="{64485E64-3F9A-4A77-91C3-0333E3768F55}">
      <dsp:nvSpPr>
        <dsp:cNvPr id="0" name=""/>
        <dsp:cNvSpPr/>
      </dsp:nvSpPr>
      <dsp:spPr>
        <a:xfrm>
          <a:off x="2078831" y="248715"/>
          <a:ext cx="176057" cy="20595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fr-FR" sz="700" kern="1200"/>
        </a:p>
      </dsp:txBody>
      <dsp:txXfrm>
        <a:off x="2078831" y="289906"/>
        <a:ext cx="123240" cy="123572"/>
      </dsp:txXfrm>
    </dsp:sp>
    <dsp:sp modelId="{4DF16FAD-4C01-4FAC-8E29-602E5A5DA06A}">
      <dsp:nvSpPr>
        <dsp:cNvPr id="0" name=""/>
        <dsp:cNvSpPr/>
      </dsp:nvSpPr>
      <dsp:spPr>
        <a:xfrm>
          <a:off x="2327969" y="102554"/>
          <a:ext cx="830460" cy="49827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Évaluation </a:t>
          </a:r>
          <a:br>
            <a:rPr lang="fr-FR" sz="800" kern="1200"/>
          </a:br>
          <a:r>
            <a:rPr lang="fr-FR" sz="800" kern="1200"/>
            <a:t>des options </a:t>
          </a:r>
          <a:br>
            <a:rPr lang="fr-FR" sz="800" kern="1200"/>
          </a:br>
          <a:r>
            <a:rPr lang="fr-FR" sz="800" kern="1200"/>
            <a:t>et des choix</a:t>
          </a:r>
        </a:p>
      </dsp:txBody>
      <dsp:txXfrm>
        <a:off x="2342563" y="117148"/>
        <a:ext cx="801272" cy="469088"/>
      </dsp:txXfrm>
    </dsp:sp>
    <dsp:sp modelId="{44CF63D3-2F85-45E6-AA28-5928F1672B0E}">
      <dsp:nvSpPr>
        <dsp:cNvPr id="0" name=""/>
        <dsp:cNvSpPr/>
      </dsp:nvSpPr>
      <dsp:spPr>
        <a:xfrm>
          <a:off x="3241476" y="248715"/>
          <a:ext cx="176057" cy="20595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fr-FR" sz="700" kern="1200"/>
        </a:p>
      </dsp:txBody>
      <dsp:txXfrm>
        <a:off x="3241476" y="289906"/>
        <a:ext cx="123240" cy="123572"/>
      </dsp:txXfrm>
    </dsp:sp>
    <dsp:sp modelId="{2F0C7870-4B90-4F35-9528-3CFBECB1DF42}">
      <dsp:nvSpPr>
        <dsp:cNvPr id="0" name=""/>
        <dsp:cNvSpPr/>
      </dsp:nvSpPr>
      <dsp:spPr>
        <a:xfrm>
          <a:off x="3490614" y="102554"/>
          <a:ext cx="830460" cy="49827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Consommation </a:t>
          </a:r>
          <a:br>
            <a:rPr lang="fr-FR" sz="800" kern="1200"/>
          </a:br>
          <a:r>
            <a:rPr lang="fr-FR" sz="800" kern="1200"/>
            <a:t>et utilisation</a:t>
          </a:r>
        </a:p>
      </dsp:txBody>
      <dsp:txXfrm>
        <a:off x="3505208" y="117148"/>
        <a:ext cx="801272" cy="469088"/>
      </dsp:txXfrm>
    </dsp:sp>
    <dsp:sp modelId="{930D2E00-1D84-4CEB-9855-46CF0DF846A4}">
      <dsp:nvSpPr>
        <dsp:cNvPr id="0" name=""/>
        <dsp:cNvSpPr/>
      </dsp:nvSpPr>
      <dsp:spPr>
        <a:xfrm>
          <a:off x="4404121" y="248715"/>
          <a:ext cx="176057" cy="20595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fr-FR" sz="700" kern="1200"/>
        </a:p>
      </dsp:txBody>
      <dsp:txXfrm>
        <a:off x="4404121" y="289906"/>
        <a:ext cx="123240" cy="123572"/>
      </dsp:txXfrm>
    </dsp:sp>
    <dsp:sp modelId="{01FC35F6-47EE-4D27-919F-0DFFFDECD0EF}">
      <dsp:nvSpPr>
        <dsp:cNvPr id="0" name=""/>
        <dsp:cNvSpPr/>
      </dsp:nvSpPr>
      <dsp:spPr>
        <a:xfrm>
          <a:off x="4653260" y="102554"/>
          <a:ext cx="830460" cy="498276"/>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fr-FR" sz="800" kern="1200"/>
            <a:t>Évaluation </a:t>
          </a:r>
          <a:br>
            <a:rPr lang="fr-FR" sz="800" kern="1200"/>
          </a:br>
          <a:r>
            <a:rPr lang="fr-FR" sz="800" kern="1200"/>
            <a:t>après l'achat</a:t>
          </a:r>
        </a:p>
      </dsp:txBody>
      <dsp:txXfrm>
        <a:off x="4667854" y="117148"/>
        <a:ext cx="801272" cy="46908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61CF7-0406-4970-8CF6-6DE14B938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3972</Words>
  <Characters>21850</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
    </vt:vector>
  </TitlesOfParts>
  <Company>Lycée Joseph STORCK</Company>
  <LinksUpToDate>false</LinksUpToDate>
  <CharactersWithSpaces>25771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mrebelm</dc:creator>
  <cp:lastModifiedBy>Besne.Julie</cp:lastModifiedBy>
  <cp:revision>6</cp:revision>
  <cp:lastPrinted>2016-12-01T14:25:00Z</cp:lastPrinted>
  <dcterms:created xsi:type="dcterms:W3CDTF">2018-07-25T12:43:00Z</dcterms:created>
  <dcterms:modified xsi:type="dcterms:W3CDTF">2018-08-01T00:34:00Z</dcterms:modified>
</cp:coreProperties>
</file>